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C30A3">
      <w:pPr>
        <w:pStyle w:val="13"/>
        <w:spacing w:before="91" w:line="326" w:lineRule="auto"/>
        <w:ind w:right="91"/>
        <w:jc w:val="center"/>
        <w:rPr>
          <w:rFonts w:ascii="仿宋" w:hAnsi="仿宋" w:eastAsia="仿宋" w:cs="仿宋"/>
          <w:b/>
          <w:bCs/>
          <w:color w:val="auto"/>
          <w:sz w:val="40"/>
          <w:szCs w:val="40"/>
          <w:lang w:eastAsia="zh-CN"/>
        </w:rPr>
      </w:pPr>
      <w:r>
        <w:rPr>
          <w:rFonts w:hint="eastAsia" w:ascii="仿宋" w:hAnsi="仿宋" w:eastAsia="仿宋" w:cs="仿宋"/>
          <w:b/>
          <w:bCs/>
          <w:color w:val="auto"/>
          <w:kern w:val="0"/>
          <w:sz w:val="40"/>
          <w:szCs w:val="40"/>
          <w:lang w:eastAsia="zh-CN" w:bidi="ar"/>
        </w:rPr>
        <w:t>井开区富滩园区自来水厂改扩建工程--设备采购项目</w:t>
      </w:r>
      <w:r>
        <w:rPr>
          <w:rFonts w:hint="eastAsia" w:ascii="仿宋" w:hAnsi="仿宋" w:eastAsia="仿宋" w:cs="仿宋"/>
          <w:b/>
          <w:bCs/>
          <w:color w:val="auto"/>
          <w:sz w:val="40"/>
          <w:szCs w:val="40"/>
          <w:lang w:eastAsia="zh-CN"/>
        </w:rPr>
        <w:t>采购需求方案征集公告</w:t>
      </w:r>
    </w:p>
    <w:p w14:paraId="4C3B4B98">
      <w:pPr>
        <w:pStyle w:val="7"/>
        <w:widowControl/>
        <w:shd w:val="clear" w:color="auto" w:fill="FFFFFF"/>
        <w:spacing w:before="0" w:beforeAutospacing="0" w:after="0" w:afterAutospacing="0" w:line="400" w:lineRule="exact"/>
        <w:jc w:val="center"/>
        <w:textAlignment w:val="baseline"/>
        <w:rPr>
          <w:rFonts w:ascii="仿宋" w:hAnsi="仿宋" w:eastAsia="仿宋" w:cs="仿宋"/>
          <w:b/>
          <w:color w:val="auto"/>
          <w:sz w:val="32"/>
          <w:szCs w:val="32"/>
          <w:shd w:val="clear" w:color="auto" w:fill="FFFFFF"/>
        </w:rPr>
      </w:pPr>
    </w:p>
    <w:p w14:paraId="43801FA2">
      <w:pPr>
        <w:pStyle w:val="7"/>
        <w:widowControl/>
        <w:shd w:val="clear" w:color="auto" w:fill="FFFFFF"/>
        <w:spacing w:before="0" w:beforeAutospacing="0" w:after="0" w:afterAutospacing="0" w:line="600" w:lineRule="exact"/>
        <w:ind w:firstLine="562" w:firstLineChars="200"/>
        <w:textAlignment w:val="baseline"/>
        <w:rPr>
          <w:rFonts w:ascii="仿宋" w:hAnsi="仿宋" w:eastAsia="仿宋" w:cs="仿宋"/>
          <w:b/>
          <w:color w:val="auto"/>
          <w:sz w:val="28"/>
          <w:szCs w:val="28"/>
        </w:rPr>
      </w:pPr>
      <w:r>
        <w:rPr>
          <w:rFonts w:hint="eastAsia" w:ascii="仿宋" w:hAnsi="仿宋" w:eastAsia="仿宋" w:cs="仿宋"/>
          <w:b/>
          <w:color w:val="auto"/>
          <w:sz w:val="28"/>
          <w:szCs w:val="28"/>
          <w:shd w:val="clear" w:color="auto" w:fill="FFFFFF"/>
        </w:rPr>
        <w:t>一、采购项目内容</w:t>
      </w:r>
    </w:p>
    <w:p w14:paraId="6D3A8114">
      <w:pPr>
        <w:pStyle w:val="7"/>
        <w:widowControl/>
        <w:shd w:val="clear" w:color="auto" w:fill="FFFFFF"/>
        <w:spacing w:before="0" w:beforeAutospacing="0" w:after="0" w:afterAutospacing="0" w:line="600" w:lineRule="exact"/>
        <w:ind w:firstLine="560" w:firstLineChars="200"/>
        <w:textAlignment w:val="baseline"/>
        <w:rPr>
          <w:rFonts w:ascii="仿宋" w:hAnsi="仿宋" w:eastAsia="仿宋" w:cs="仿宋"/>
          <w:color w:val="auto"/>
          <w:sz w:val="28"/>
          <w:szCs w:val="28"/>
        </w:rPr>
      </w:pPr>
      <w:r>
        <w:rPr>
          <w:rFonts w:hint="eastAsia" w:ascii="仿宋" w:hAnsi="仿宋" w:eastAsia="仿宋" w:cs="仿宋"/>
          <w:color w:val="auto"/>
          <w:sz w:val="28"/>
          <w:szCs w:val="28"/>
          <w:shd w:val="clear" w:color="auto" w:fill="FFFFFF"/>
        </w:rPr>
        <w:t>江西安必信招标咨询有限公司受</w:t>
      </w:r>
      <w:r>
        <w:rPr>
          <w:rFonts w:hint="eastAsia" w:ascii="仿宋" w:hAnsi="仿宋" w:eastAsia="仿宋" w:cs="仿宋"/>
          <w:color w:val="auto"/>
          <w:sz w:val="28"/>
          <w:szCs w:val="28"/>
          <w:shd w:val="clear" w:color="auto" w:fill="FFFFFF"/>
          <w:lang w:eastAsia="zh-CN"/>
        </w:rPr>
        <w:t>吉安市盛德建设发展有限公司</w:t>
      </w:r>
      <w:r>
        <w:rPr>
          <w:rFonts w:hint="eastAsia" w:ascii="仿宋" w:hAnsi="仿宋" w:eastAsia="仿宋" w:cs="仿宋"/>
          <w:color w:val="auto"/>
          <w:sz w:val="28"/>
          <w:szCs w:val="28"/>
          <w:shd w:val="clear" w:color="auto" w:fill="FFFFFF"/>
        </w:rPr>
        <w:t>委托，就</w:t>
      </w:r>
      <w:r>
        <w:rPr>
          <w:rFonts w:hint="eastAsia" w:ascii="仿宋" w:hAnsi="仿宋" w:eastAsia="仿宋" w:cs="仿宋"/>
          <w:color w:val="auto"/>
          <w:sz w:val="28"/>
          <w:szCs w:val="28"/>
          <w:shd w:val="clear" w:color="auto" w:fill="FFFFFF"/>
          <w:lang w:eastAsia="zh-CN"/>
        </w:rPr>
        <w:t>井开区富滩园区自来水厂改扩建工程--设备采购项目采购</w:t>
      </w:r>
      <w:r>
        <w:rPr>
          <w:rFonts w:hint="eastAsia" w:ascii="仿宋" w:hAnsi="仿宋" w:eastAsia="仿宋" w:cs="仿宋"/>
          <w:color w:val="auto"/>
          <w:sz w:val="28"/>
          <w:szCs w:val="28"/>
          <w:shd w:val="clear" w:color="auto" w:fill="FFFFFF"/>
        </w:rPr>
        <w:t>招标前期的采购需求方案进行征集。为更好的了解市场需求，获得潜在供应商充分响应，保障项目采购顺利实施，</w:t>
      </w:r>
      <w:r>
        <w:rPr>
          <w:rFonts w:hint="eastAsia" w:ascii="仿宋" w:hAnsi="仿宋" w:eastAsia="仿宋" w:cs="仿宋"/>
          <w:color w:val="auto"/>
          <w:sz w:val="28"/>
          <w:szCs w:val="28"/>
          <w:shd w:val="clear" w:color="auto" w:fill="FFFFFF"/>
          <w:lang w:val="en-US" w:eastAsia="zh-CN"/>
        </w:rPr>
        <w:t>参照</w:t>
      </w:r>
      <w:r>
        <w:rPr>
          <w:rFonts w:hint="eastAsia" w:ascii="仿宋" w:hAnsi="仿宋" w:eastAsia="仿宋" w:cs="仿宋"/>
          <w:color w:val="auto"/>
          <w:sz w:val="28"/>
          <w:szCs w:val="28"/>
          <w:shd w:val="clear" w:color="auto" w:fill="FFFFFF"/>
        </w:rPr>
        <w:t>《财政部关于印发〈政府采购需求管理办法〉的通知》（财库〔2021〕22号）有关规定，现对该项目采购需求面向市场进行公开征集意见，欢迎潜在供应商按照本征集公告要求提交相关建议。</w:t>
      </w:r>
    </w:p>
    <w:p w14:paraId="502DF775">
      <w:pPr>
        <w:pStyle w:val="7"/>
        <w:widowControl/>
        <w:shd w:val="clear" w:color="auto" w:fill="FFFFFF"/>
        <w:spacing w:before="0" w:beforeAutospacing="0" w:after="0" w:afterAutospacing="0" w:line="600" w:lineRule="exact"/>
        <w:ind w:firstLine="562" w:firstLineChars="200"/>
        <w:textAlignment w:val="baseline"/>
        <w:rPr>
          <w:rFonts w:ascii="仿宋" w:hAnsi="仿宋" w:eastAsia="仿宋" w:cs="仿宋"/>
          <w:b/>
          <w:color w:val="auto"/>
          <w:sz w:val="28"/>
          <w:szCs w:val="28"/>
        </w:rPr>
      </w:pPr>
      <w:r>
        <w:rPr>
          <w:rFonts w:hint="eastAsia" w:ascii="仿宋" w:hAnsi="仿宋" w:eastAsia="仿宋" w:cs="仿宋"/>
          <w:b/>
          <w:color w:val="auto"/>
          <w:sz w:val="28"/>
          <w:szCs w:val="28"/>
          <w:shd w:val="clear" w:color="auto" w:fill="FFFFFF"/>
        </w:rPr>
        <w:t>二、项目基本情况</w:t>
      </w:r>
    </w:p>
    <w:p w14:paraId="77C7651B">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1.项目名称：</w:t>
      </w:r>
      <w:r>
        <w:rPr>
          <w:rFonts w:hint="eastAsia" w:ascii="仿宋" w:hAnsi="仿宋" w:eastAsia="仿宋" w:cs="仿宋"/>
          <w:color w:val="auto"/>
          <w:sz w:val="28"/>
          <w:szCs w:val="28"/>
          <w:lang w:eastAsia="zh-CN"/>
        </w:rPr>
        <w:t>井开区富滩园区自来水厂改扩建工程--设备采购项目</w:t>
      </w:r>
    </w:p>
    <w:p w14:paraId="7687C6CE">
      <w:pPr>
        <w:widowControl/>
        <w:kinsoku w:val="0"/>
        <w:autoSpaceDE w:val="0"/>
        <w:autoSpaceDN w:val="0"/>
        <w:adjustRightInd w:val="0"/>
        <w:snapToGrid w:val="0"/>
        <w:spacing w:line="600" w:lineRule="exact"/>
        <w:ind w:firstLine="560" w:firstLineChars="200"/>
        <w:jc w:val="left"/>
        <w:textAlignment w:val="baseline"/>
        <w:rPr>
          <w:rFonts w:ascii="仿宋" w:hAnsi="仿宋" w:eastAsia="仿宋" w:cs="仿宋"/>
          <w:color w:val="auto"/>
          <w:sz w:val="28"/>
          <w:szCs w:val="28"/>
        </w:rPr>
      </w:pPr>
      <w:r>
        <w:rPr>
          <w:rFonts w:hint="eastAsia" w:ascii="仿宋" w:hAnsi="仿宋" w:eastAsia="仿宋" w:cs="仿宋"/>
          <w:color w:val="auto"/>
          <w:sz w:val="28"/>
          <w:szCs w:val="28"/>
        </w:rPr>
        <w:t>2.预算金额：15708935.43元</w:t>
      </w:r>
    </w:p>
    <w:p w14:paraId="7937594F">
      <w:pPr>
        <w:widowControl/>
        <w:kinsoku w:val="0"/>
        <w:autoSpaceDE w:val="0"/>
        <w:autoSpaceDN w:val="0"/>
        <w:adjustRightInd w:val="0"/>
        <w:snapToGrid w:val="0"/>
        <w:spacing w:line="600" w:lineRule="exact"/>
        <w:ind w:firstLine="560" w:firstLineChars="200"/>
        <w:jc w:val="left"/>
        <w:textAlignment w:val="baseline"/>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3.采购清单及要求：</w:t>
      </w:r>
    </w:p>
    <w:tbl>
      <w:tblPr>
        <w:tblStyle w:val="8"/>
        <w:tblW w:w="92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27"/>
        <w:gridCol w:w="1436"/>
        <w:gridCol w:w="1245"/>
        <w:gridCol w:w="1154"/>
        <w:gridCol w:w="2068"/>
        <w:gridCol w:w="1188"/>
        <w:gridCol w:w="1570"/>
      </w:tblGrid>
      <w:tr w14:paraId="7AC38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11C30">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序号</w:t>
            </w:r>
          </w:p>
        </w:tc>
        <w:tc>
          <w:tcPr>
            <w:tcW w:w="14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C997E">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单位工程名称</w:t>
            </w:r>
          </w:p>
        </w:tc>
        <w:tc>
          <w:tcPr>
            <w:tcW w:w="1245" w:type="dxa"/>
            <w:tcBorders>
              <w:top w:val="single" w:color="000000" w:sz="4" w:space="0"/>
              <w:left w:val="single" w:color="000000" w:sz="4" w:space="0"/>
              <w:right w:val="single" w:color="000000" w:sz="4" w:space="0"/>
            </w:tcBorders>
            <w:shd w:val="clear" w:color="auto" w:fill="auto"/>
            <w:noWrap/>
            <w:vAlign w:val="center"/>
          </w:tcPr>
          <w:p w14:paraId="4E02E2C5">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数量</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67085">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基本配置功能要求</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DDCAE">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技术参数要求</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D7CC6">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配套和维保需求</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4ACA2">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预算金额(元)</w:t>
            </w:r>
          </w:p>
        </w:tc>
      </w:tr>
      <w:tr w14:paraId="54143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CC2D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E3B2A">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取水泵船</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C3947">
            <w:pPr>
              <w:keepNext w:val="0"/>
              <w:keepLines w:val="0"/>
              <w:widowControl/>
              <w:suppressLineNumbers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1项</w:t>
            </w:r>
          </w:p>
        </w:tc>
        <w:tc>
          <w:tcPr>
            <w:tcW w:w="1154" w:type="dxa"/>
            <w:vMerge w:val="restart"/>
            <w:tcBorders>
              <w:top w:val="single" w:color="000000" w:sz="4" w:space="0"/>
              <w:left w:val="single" w:color="000000" w:sz="4" w:space="0"/>
              <w:right w:val="single" w:color="000000" w:sz="4" w:space="0"/>
            </w:tcBorders>
            <w:shd w:val="clear" w:color="auto" w:fill="auto"/>
            <w:noWrap/>
            <w:vAlign w:val="center"/>
          </w:tcPr>
          <w:p w14:paraId="217484AF">
            <w:pPr>
              <w:keepNext w:val="0"/>
              <w:keepLines w:val="0"/>
              <w:widowControl/>
              <w:suppressLineNumbers w:val="0"/>
              <w:jc w:val="center"/>
              <w:textAlignment w:val="center"/>
              <w:rPr>
                <w:rFonts w:hint="default"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详见附件征集清单及图纸</w:t>
            </w:r>
          </w:p>
        </w:tc>
        <w:tc>
          <w:tcPr>
            <w:tcW w:w="2068" w:type="dxa"/>
            <w:vMerge w:val="restart"/>
            <w:tcBorders>
              <w:top w:val="single" w:color="000000" w:sz="4" w:space="0"/>
              <w:left w:val="single" w:color="000000" w:sz="4" w:space="0"/>
              <w:right w:val="single" w:color="000000" w:sz="4" w:space="0"/>
            </w:tcBorders>
            <w:shd w:val="clear" w:color="auto" w:fill="auto"/>
            <w:noWrap/>
            <w:vAlign w:val="center"/>
          </w:tcPr>
          <w:p w14:paraId="5B61A7FF">
            <w:pPr>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各供应商可根据征集项目要求，</w:t>
            </w:r>
            <w:r>
              <w:rPr>
                <w:rFonts w:hint="eastAsia" w:ascii="仿宋" w:hAnsi="仿宋" w:eastAsia="仿宋" w:cs="仿宋"/>
                <w:color w:val="auto"/>
                <w:sz w:val="24"/>
                <w:szCs w:val="24"/>
                <w:lang w:val="en-US" w:eastAsia="zh-CN"/>
              </w:rPr>
              <w:t>在满足基本配置功能要求的基础上，</w:t>
            </w:r>
            <w:r>
              <w:rPr>
                <w:rFonts w:hint="eastAsia" w:ascii="仿宋" w:hAnsi="仿宋" w:eastAsia="仿宋" w:cs="仿宋"/>
                <w:color w:val="auto"/>
                <w:sz w:val="24"/>
                <w:szCs w:val="24"/>
              </w:rPr>
              <w:t>自行</w:t>
            </w:r>
            <w:r>
              <w:rPr>
                <w:rFonts w:hint="eastAsia" w:ascii="仿宋" w:hAnsi="仿宋" w:eastAsia="仿宋" w:cs="仿宋"/>
                <w:color w:val="auto"/>
                <w:sz w:val="24"/>
                <w:szCs w:val="24"/>
                <w:lang w:val="en-US" w:eastAsia="zh-CN"/>
              </w:rPr>
              <w:t>增加</w:t>
            </w:r>
            <w:r>
              <w:rPr>
                <w:rFonts w:hint="eastAsia" w:ascii="仿宋" w:hAnsi="仿宋" w:eastAsia="仿宋" w:cs="仿宋"/>
                <w:color w:val="auto"/>
                <w:sz w:val="24"/>
                <w:szCs w:val="24"/>
              </w:rPr>
              <w:t>搭配提供货物的技术参数</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相应维保要求</w:t>
            </w:r>
            <w:r>
              <w:rPr>
                <w:rFonts w:hint="eastAsia" w:ascii="仿宋" w:hAnsi="仿宋" w:eastAsia="仿宋" w:cs="仿宋"/>
                <w:color w:val="auto"/>
                <w:sz w:val="24"/>
                <w:szCs w:val="24"/>
                <w:lang w:val="en-US" w:eastAsia="zh-CN"/>
              </w:rPr>
              <w:t>和相应的配件。</w:t>
            </w:r>
            <w:r>
              <w:rPr>
                <w:rFonts w:hint="eastAsia" w:ascii="仿宋" w:hAnsi="仿宋" w:eastAsia="仿宋" w:cs="仿宋"/>
                <w:color w:val="auto"/>
                <w:sz w:val="24"/>
                <w:szCs w:val="24"/>
                <w:lang w:val="en-US" w:eastAsia="zh-CN"/>
              </w:rPr>
              <w:br w:type="textWrapping"/>
            </w:r>
          </w:p>
        </w:tc>
        <w:tc>
          <w:tcPr>
            <w:tcW w:w="1188" w:type="dxa"/>
            <w:vMerge w:val="restart"/>
            <w:tcBorders>
              <w:top w:val="single" w:color="000000" w:sz="4" w:space="0"/>
              <w:left w:val="single" w:color="000000" w:sz="4" w:space="0"/>
              <w:right w:val="single" w:color="000000" w:sz="4" w:space="0"/>
            </w:tcBorders>
            <w:shd w:val="clear" w:color="auto" w:fill="auto"/>
            <w:noWrap/>
            <w:vAlign w:val="center"/>
          </w:tcPr>
          <w:p w14:paraId="36C8D38F">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质保期≥3年</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BC95B">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4431828.82</w:t>
            </w:r>
          </w:p>
        </w:tc>
      </w:tr>
      <w:tr w14:paraId="5F179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99F98">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F5507">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一体化净水设备</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93407">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1项</w:t>
            </w:r>
          </w:p>
        </w:tc>
        <w:tc>
          <w:tcPr>
            <w:tcW w:w="1154" w:type="dxa"/>
            <w:vMerge w:val="continue"/>
            <w:tcBorders>
              <w:left w:val="single" w:color="000000" w:sz="4" w:space="0"/>
              <w:right w:val="single" w:color="000000" w:sz="4" w:space="0"/>
            </w:tcBorders>
            <w:shd w:val="clear" w:color="auto" w:fill="auto"/>
            <w:noWrap/>
            <w:vAlign w:val="center"/>
          </w:tcPr>
          <w:p w14:paraId="6D3CA368">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p>
        </w:tc>
        <w:tc>
          <w:tcPr>
            <w:tcW w:w="2068" w:type="dxa"/>
            <w:vMerge w:val="continue"/>
            <w:tcBorders>
              <w:left w:val="single" w:color="000000" w:sz="4" w:space="0"/>
              <w:right w:val="single" w:color="000000" w:sz="4" w:space="0"/>
            </w:tcBorders>
            <w:shd w:val="clear" w:color="auto" w:fill="auto"/>
            <w:noWrap/>
            <w:vAlign w:val="center"/>
          </w:tcPr>
          <w:p w14:paraId="23C00478">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1188" w:type="dxa"/>
            <w:vMerge w:val="continue"/>
            <w:tcBorders>
              <w:left w:val="single" w:color="000000" w:sz="4" w:space="0"/>
              <w:right w:val="single" w:color="000000" w:sz="4" w:space="0"/>
            </w:tcBorders>
            <w:shd w:val="clear" w:color="auto" w:fill="auto"/>
            <w:noWrap/>
            <w:vAlign w:val="center"/>
          </w:tcPr>
          <w:p w14:paraId="279107C5">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A33B0">
            <w:pPr>
              <w:keepNext w:val="0"/>
              <w:keepLines w:val="0"/>
              <w:widowControl/>
              <w:suppressLineNumbers w:val="0"/>
              <w:tabs>
                <w:tab w:val="left" w:pos="546"/>
              </w:tabs>
              <w:jc w:val="left"/>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10285394.68</w:t>
            </w:r>
          </w:p>
        </w:tc>
      </w:tr>
      <w:tr w14:paraId="78D87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46BE7">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1546C">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反冲洗设备间安装工程</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26D2F">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1项</w:t>
            </w:r>
          </w:p>
        </w:tc>
        <w:tc>
          <w:tcPr>
            <w:tcW w:w="1154" w:type="dxa"/>
            <w:vMerge w:val="continue"/>
            <w:tcBorders>
              <w:left w:val="single" w:color="000000" w:sz="4" w:space="0"/>
              <w:right w:val="single" w:color="000000" w:sz="4" w:space="0"/>
            </w:tcBorders>
            <w:shd w:val="clear" w:color="auto" w:fill="auto"/>
            <w:noWrap/>
            <w:vAlign w:val="center"/>
          </w:tcPr>
          <w:p w14:paraId="67FE7E67">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p>
        </w:tc>
        <w:tc>
          <w:tcPr>
            <w:tcW w:w="2068" w:type="dxa"/>
            <w:vMerge w:val="continue"/>
            <w:tcBorders>
              <w:left w:val="single" w:color="000000" w:sz="4" w:space="0"/>
              <w:right w:val="single" w:color="000000" w:sz="4" w:space="0"/>
            </w:tcBorders>
            <w:shd w:val="clear" w:color="auto" w:fill="auto"/>
            <w:noWrap/>
            <w:vAlign w:val="center"/>
          </w:tcPr>
          <w:p w14:paraId="312EF0FE">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1188" w:type="dxa"/>
            <w:vMerge w:val="continue"/>
            <w:tcBorders>
              <w:left w:val="single" w:color="000000" w:sz="4" w:space="0"/>
              <w:right w:val="single" w:color="000000" w:sz="4" w:space="0"/>
            </w:tcBorders>
            <w:shd w:val="clear" w:color="auto" w:fill="auto"/>
            <w:noWrap/>
            <w:vAlign w:val="center"/>
          </w:tcPr>
          <w:p w14:paraId="44011948">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B55AE">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203899.38</w:t>
            </w:r>
          </w:p>
        </w:tc>
      </w:tr>
      <w:tr w14:paraId="29C90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532B3">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w:t>
            </w:r>
          </w:p>
        </w:tc>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F4091">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送水泵房安装工程</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56E34">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1项</w:t>
            </w:r>
          </w:p>
        </w:tc>
        <w:tc>
          <w:tcPr>
            <w:tcW w:w="1154" w:type="dxa"/>
            <w:vMerge w:val="continue"/>
            <w:tcBorders>
              <w:left w:val="single" w:color="000000" w:sz="4" w:space="0"/>
              <w:right w:val="single" w:color="000000" w:sz="4" w:space="0"/>
            </w:tcBorders>
            <w:shd w:val="clear" w:color="auto" w:fill="auto"/>
            <w:noWrap/>
            <w:vAlign w:val="center"/>
          </w:tcPr>
          <w:p w14:paraId="1477AEA8">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p>
        </w:tc>
        <w:tc>
          <w:tcPr>
            <w:tcW w:w="2068" w:type="dxa"/>
            <w:vMerge w:val="continue"/>
            <w:tcBorders>
              <w:left w:val="single" w:color="000000" w:sz="4" w:space="0"/>
              <w:right w:val="single" w:color="000000" w:sz="4" w:space="0"/>
            </w:tcBorders>
            <w:shd w:val="clear" w:color="auto" w:fill="auto"/>
            <w:noWrap/>
            <w:vAlign w:val="center"/>
          </w:tcPr>
          <w:p w14:paraId="57926F64">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1188" w:type="dxa"/>
            <w:vMerge w:val="continue"/>
            <w:tcBorders>
              <w:left w:val="single" w:color="000000" w:sz="4" w:space="0"/>
              <w:right w:val="single" w:color="000000" w:sz="4" w:space="0"/>
            </w:tcBorders>
            <w:shd w:val="clear" w:color="auto" w:fill="auto"/>
            <w:noWrap/>
            <w:vAlign w:val="center"/>
          </w:tcPr>
          <w:p w14:paraId="17FACC02">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59703">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547779.35</w:t>
            </w:r>
          </w:p>
        </w:tc>
      </w:tr>
      <w:tr w14:paraId="041BD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1BAED">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w:t>
            </w:r>
          </w:p>
        </w:tc>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C3D7E">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排泥池安装工程</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55CC0">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1项</w:t>
            </w:r>
          </w:p>
        </w:tc>
        <w:tc>
          <w:tcPr>
            <w:tcW w:w="1154" w:type="dxa"/>
            <w:vMerge w:val="continue"/>
            <w:tcBorders>
              <w:left w:val="single" w:color="000000" w:sz="4" w:space="0"/>
              <w:right w:val="single" w:color="000000" w:sz="4" w:space="0"/>
            </w:tcBorders>
            <w:shd w:val="clear" w:color="auto" w:fill="auto"/>
            <w:noWrap/>
            <w:vAlign w:val="center"/>
          </w:tcPr>
          <w:p w14:paraId="32E65605">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p>
        </w:tc>
        <w:tc>
          <w:tcPr>
            <w:tcW w:w="2068" w:type="dxa"/>
            <w:vMerge w:val="continue"/>
            <w:tcBorders>
              <w:left w:val="single" w:color="000000" w:sz="4" w:space="0"/>
              <w:right w:val="single" w:color="000000" w:sz="4" w:space="0"/>
            </w:tcBorders>
            <w:shd w:val="clear" w:color="auto" w:fill="auto"/>
            <w:noWrap/>
            <w:vAlign w:val="center"/>
          </w:tcPr>
          <w:p w14:paraId="75EA4AE6">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1188" w:type="dxa"/>
            <w:vMerge w:val="continue"/>
            <w:tcBorders>
              <w:left w:val="single" w:color="000000" w:sz="4" w:space="0"/>
              <w:right w:val="single" w:color="000000" w:sz="4" w:space="0"/>
            </w:tcBorders>
            <w:shd w:val="clear" w:color="auto" w:fill="auto"/>
            <w:noWrap/>
            <w:vAlign w:val="center"/>
          </w:tcPr>
          <w:p w14:paraId="4BA86F19">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D170F">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93938.77</w:t>
            </w:r>
          </w:p>
        </w:tc>
      </w:tr>
      <w:tr w14:paraId="4CB4C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0B175">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902BC">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加药加氯间安装工程</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90BC0">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1项</w:t>
            </w:r>
          </w:p>
        </w:tc>
        <w:tc>
          <w:tcPr>
            <w:tcW w:w="1154" w:type="dxa"/>
            <w:vMerge w:val="continue"/>
            <w:tcBorders>
              <w:left w:val="single" w:color="000000" w:sz="4" w:space="0"/>
              <w:bottom w:val="single" w:color="000000" w:sz="4" w:space="0"/>
              <w:right w:val="single" w:color="000000" w:sz="4" w:space="0"/>
            </w:tcBorders>
            <w:shd w:val="clear" w:color="auto" w:fill="auto"/>
            <w:noWrap/>
            <w:vAlign w:val="center"/>
          </w:tcPr>
          <w:p w14:paraId="4EA78164">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p>
        </w:tc>
        <w:tc>
          <w:tcPr>
            <w:tcW w:w="2068" w:type="dxa"/>
            <w:vMerge w:val="continue"/>
            <w:tcBorders>
              <w:left w:val="single" w:color="000000" w:sz="4" w:space="0"/>
              <w:bottom w:val="single" w:color="000000" w:sz="4" w:space="0"/>
              <w:right w:val="single" w:color="000000" w:sz="4" w:space="0"/>
            </w:tcBorders>
            <w:shd w:val="clear" w:color="auto" w:fill="auto"/>
            <w:noWrap/>
            <w:vAlign w:val="center"/>
          </w:tcPr>
          <w:p w14:paraId="6AA83265">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1188" w:type="dxa"/>
            <w:vMerge w:val="continue"/>
            <w:tcBorders>
              <w:left w:val="single" w:color="000000" w:sz="4" w:space="0"/>
              <w:bottom w:val="single" w:color="000000" w:sz="4" w:space="0"/>
              <w:right w:val="single" w:color="000000" w:sz="4" w:space="0"/>
            </w:tcBorders>
            <w:shd w:val="clear" w:color="auto" w:fill="auto"/>
            <w:noWrap/>
            <w:vAlign w:val="center"/>
          </w:tcPr>
          <w:p w14:paraId="17835926">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A1CD3">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146094.43</w:t>
            </w:r>
          </w:p>
        </w:tc>
      </w:tr>
    </w:tbl>
    <w:p w14:paraId="5E38594F">
      <w:pPr>
        <w:widowControl/>
        <w:kinsoku w:val="0"/>
        <w:autoSpaceDE w:val="0"/>
        <w:autoSpaceDN w:val="0"/>
        <w:adjustRightInd w:val="0"/>
        <w:snapToGrid w:val="0"/>
        <w:spacing w:line="600" w:lineRule="exact"/>
        <w:ind w:firstLine="562" w:firstLineChars="200"/>
        <w:jc w:val="left"/>
        <w:textAlignment w:val="baseline"/>
        <w:rPr>
          <w:rFonts w:hint="eastAsia" w:ascii="仿宋" w:hAnsi="仿宋" w:eastAsia="仿宋" w:cs="仿宋"/>
          <w:color w:val="auto"/>
          <w:sz w:val="28"/>
          <w:szCs w:val="28"/>
        </w:rPr>
      </w:pPr>
      <w:r>
        <w:rPr>
          <w:rFonts w:hint="eastAsia" w:ascii="仿宋" w:hAnsi="仿宋" w:eastAsia="仿宋" w:cs="仿宋"/>
          <w:b/>
          <w:bCs/>
          <w:color w:val="auto"/>
          <w:kern w:val="0"/>
          <w:sz w:val="28"/>
          <w:szCs w:val="28"/>
        </w:rPr>
        <w:t>注：各供应商可根据征集项目要求，自行搭配提供货物的技术参数及相应维保要求。</w:t>
      </w:r>
    </w:p>
    <w:p w14:paraId="422DC0F1">
      <w:pPr>
        <w:widowControl/>
        <w:kinsoku w:val="0"/>
        <w:autoSpaceDE w:val="0"/>
        <w:autoSpaceDN w:val="0"/>
        <w:adjustRightInd w:val="0"/>
        <w:snapToGrid w:val="0"/>
        <w:spacing w:line="600" w:lineRule="exact"/>
        <w:ind w:firstLine="560" w:firstLineChars="200"/>
        <w:jc w:val="left"/>
        <w:textAlignment w:val="baseline"/>
        <w:rPr>
          <w:rFonts w:ascii="仿宋" w:hAnsi="仿宋" w:eastAsia="仿宋" w:cs="仿宋"/>
          <w:color w:val="auto"/>
          <w:sz w:val="28"/>
          <w:szCs w:val="28"/>
        </w:rPr>
      </w:pPr>
      <w:r>
        <w:rPr>
          <w:rFonts w:hint="eastAsia" w:ascii="仿宋" w:hAnsi="仿宋" w:eastAsia="仿宋" w:cs="仿宋"/>
          <w:color w:val="auto"/>
          <w:sz w:val="28"/>
          <w:szCs w:val="28"/>
        </w:rPr>
        <w:t>4.响应供应商的资格条件：</w:t>
      </w:r>
    </w:p>
    <w:p w14:paraId="3B27A6BA">
      <w:pPr>
        <w:widowControl/>
        <w:kinsoku w:val="0"/>
        <w:autoSpaceDE w:val="0"/>
        <w:autoSpaceDN w:val="0"/>
        <w:adjustRightInd w:val="0"/>
        <w:snapToGrid w:val="0"/>
        <w:spacing w:line="600" w:lineRule="exact"/>
        <w:ind w:firstLine="560" w:firstLineChars="200"/>
        <w:jc w:val="left"/>
        <w:textAlignment w:val="baseline"/>
        <w:rPr>
          <w:rFonts w:ascii="仿宋" w:hAnsi="仿宋" w:eastAsia="仿宋" w:cs="仿宋"/>
          <w:color w:val="auto"/>
          <w:sz w:val="28"/>
          <w:szCs w:val="28"/>
        </w:rPr>
      </w:pPr>
      <w:r>
        <w:rPr>
          <w:rFonts w:hint="eastAsia" w:ascii="仿宋" w:hAnsi="仿宋" w:eastAsia="仿宋" w:cs="仿宋"/>
          <w:color w:val="auto"/>
          <w:sz w:val="28"/>
          <w:szCs w:val="28"/>
        </w:rPr>
        <w:t>（1）满足《中华人民共和国政府采购法》第二十二条规定：</w:t>
      </w:r>
    </w:p>
    <w:p w14:paraId="33EC9DF1">
      <w:pPr>
        <w:widowControl/>
        <w:kinsoku w:val="0"/>
        <w:autoSpaceDE w:val="0"/>
        <w:autoSpaceDN w:val="0"/>
        <w:adjustRightInd w:val="0"/>
        <w:snapToGrid w:val="0"/>
        <w:spacing w:line="600" w:lineRule="exact"/>
        <w:ind w:firstLine="560" w:firstLineChars="200"/>
        <w:jc w:val="left"/>
        <w:textAlignment w:val="baseline"/>
        <w:rPr>
          <w:rFonts w:ascii="仿宋" w:hAnsi="仿宋" w:eastAsia="仿宋" w:cs="仿宋"/>
          <w:color w:val="auto"/>
          <w:sz w:val="28"/>
          <w:szCs w:val="28"/>
        </w:rPr>
      </w:pPr>
      <w:r>
        <w:rPr>
          <w:rFonts w:hint="eastAsia" w:ascii="仿宋" w:hAnsi="仿宋" w:eastAsia="仿宋" w:cs="仿宋"/>
          <w:color w:val="auto"/>
          <w:sz w:val="28"/>
          <w:szCs w:val="28"/>
        </w:rPr>
        <w:t>1）具有独立承担民事责任的能力；</w:t>
      </w:r>
    </w:p>
    <w:p w14:paraId="37E06B7D">
      <w:pPr>
        <w:widowControl/>
        <w:kinsoku w:val="0"/>
        <w:autoSpaceDE w:val="0"/>
        <w:autoSpaceDN w:val="0"/>
        <w:adjustRightInd w:val="0"/>
        <w:snapToGrid w:val="0"/>
        <w:spacing w:line="600" w:lineRule="exact"/>
        <w:ind w:firstLine="560" w:firstLineChars="200"/>
        <w:jc w:val="left"/>
        <w:textAlignment w:val="baseline"/>
        <w:rPr>
          <w:rFonts w:ascii="仿宋" w:hAnsi="仿宋" w:eastAsia="仿宋" w:cs="仿宋"/>
          <w:color w:val="auto"/>
          <w:sz w:val="28"/>
          <w:szCs w:val="28"/>
        </w:rPr>
      </w:pPr>
      <w:r>
        <w:rPr>
          <w:rFonts w:hint="eastAsia" w:ascii="仿宋" w:hAnsi="仿宋" w:eastAsia="仿宋" w:cs="仿宋"/>
          <w:color w:val="auto"/>
          <w:sz w:val="28"/>
          <w:szCs w:val="28"/>
        </w:rPr>
        <w:t>2）具有良好的商业信誉和健全的财务会计制度；</w:t>
      </w:r>
    </w:p>
    <w:p w14:paraId="2E72F7D2">
      <w:pPr>
        <w:widowControl/>
        <w:kinsoku w:val="0"/>
        <w:autoSpaceDE w:val="0"/>
        <w:autoSpaceDN w:val="0"/>
        <w:adjustRightInd w:val="0"/>
        <w:snapToGrid w:val="0"/>
        <w:spacing w:line="600" w:lineRule="exact"/>
        <w:ind w:firstLine="560" w:firstLineChars="200"/>
        <w:jc w:val="left"/>
        <w:textAlignment w:val="baseline"/>
        <w:rPr>
          <w:rFonts w:ascii="仿宋" w:hAnsi="仿宋" w:eastAsia="仿宋" w:cs="仿宋"/>
          <w:color w:val="auto"/>
          <w:sz w:val="28"/>
          <w:szCs w:val="28"/>
        </w:rPr>
      </w:pPr>
      <w:r>
        <w:rPr>
          <w:rFonts w:hint="eastAsia" w:ascii="仿宋" w:hAnsi="仿宋" w:eastAsia="仿宋" w:cs="仿宋"/>
          <w:color w:val="auto"/>
          <w:sz w:val="28"/>
          <w:szCs w:val="28"/>
        </w:rPr>
        <w:t>3）具有履行合同所必需的设备和专业技术能力；</w:t>
      </w:r>
    </w:p>
    <w:p w14:paraId="1CBAD2C6">
      <w:pPr>
        <w:widowControl/>
        <w:kinsoku w:val="0"/>
        <w:autoSpaceDE w:val="0"/>
        <w:autoSpaceDN w:val="0"/>
        <w:adjustRightInd w:val="0"/>
        <w:snapToGrid w:val="0"/>
        <w:spacing w:line="600" w:lineRule="exact"/>
        <w:ind w:firstLine="560" w:firstLineChars="200"/>
        <w:jc w:val="left"/>
        <w:textAlignment w:val="baseline"/>
        <w:rPr>
          <w:rFonts w:ascii="仿宋" w:hAnsi="仿宋" w:eastAsia="仿宋" w:cs="仿宋"/>
          <w:color w:val="auto"/>
          <w:sz w:val="28"/>
          <w:szCs w:val="28"/>
        </w:rPr>
      </w:pPr>
      <w:r>
        <w:rPr>
          <w:rFonts w:hint="eastAsia" w:ascii="仿宋" w:hAnsi="仿宋" w:eastAsia="仿宋" w:cs="仿宋"/>
          <w:color w:val="auto"/>
          <w:sz w:val="28"/>
          <w:szCs w:val="28"/>
        </w:rPr>
        <w:t>4）有依法缴纳税收和社会保障资金的良好记录；</w:t>
      </w:r>
    </w:p>
    <w:p w14:paraId="3A8BFC93">
      <w:pPr>
        <w:widowControl/>
        <w:kinsoku w:val="0"/>
        <w:autoSpaceDE w:val="0"/>
        <w:autoSpaceDN w:val="0"/>
        <w:adjustRightInd w:val="0"/>
        <w:snapToGrid w:val="0"/>
        <w:spacing w:line="600" w:lineRule="exact"/>
        <w:ind w:firstLine="560" w:firstLineChars="200"/>
        <w:jc w:val="left"/>
        <w:textAlignment w:val="baseline"/>
        <w:rPr>
          <w:rFonts w:ascii="仿宋" w:hAnsi="仿宋" w:eastAsia="仿宋" w:cs="仿宋"/>
          <w:color w:val="auto"/>
          <w:sz w:val="28"/>
          <w:szCs w:val="28"/>
        </w:rPr>
      </w:pPr>
      <w:r>
        <w:rPr>
          <w:rFonts w:hint="eastAsia" w:ascii="仿宋" w:hAnsi="仿宋" w:eastAsia="仿宋" w:cs="仿宋"/>
          <w:color w:val="auto"/>
          <w:sz w:val="28"/>
          <w:szCs w:val="28"/>
        </w:rPr>
        <w:t>5）参加政府采购活动前三年内，在经营活动中没有重大违法记录；</w:t>
      </w:r>
    </w:p>
    <w:p w14:paraId="07BBEA76">
      <w:pPr>
        <w:widowControl/>
        <w:kinsoku w:val="0"/>
        <w:autoSpaceDE w:val="0"/>
        <w:autoSpaceDN w:val="0"/>
        <w:adjustRightInd w:val="0"/>
        <w:snapToGrid w:val="0"/>
        <w:spacing w:line="600" w:lineRule="exact"/>
        <w:ind w:firstLine="560" w:firstLineChars="200"/>
        <w:jc w:val="left"/>
        <w:textAlignment w:val="baseline"/>
        <w:rPr>
          <w:rFonts w:ascii="仿宋" w:hAnsi="仿宋" w:eastAsia="仿宋" w:cs="仿宋"/>
          <w:b/>
          <w:color w:val="auto"/>
          <w:sz w:val="28"/>
          <w:szCs w:val="28"/>
          <w:shd w:val="clear" w:color="auto" w:fill="FFFFFF"/>
        </w:rPr>
      </w:pPr>
      <w:r>
        <w:rPr>
          <w:rFonts w:hint="eastAsia" w:ascii="仿宋" w:hAnsi="仿宋" w:eastAsia="仿宋" w:cs="仿宋"/>
          <w:color w:val="auto"/>
          <w:sz w:val="28"/>
          <w:szCs w:val="28"/>
        </w:rPr>
        <w:t>6）法律、行政法规规定的其他条件：被列入失信被执行人、重大税收违法案件当事人名单、政府采购严重违法失信行为记录名单(处罚期限尚未届满的)的供应商，不得参与本项目的政府采购活动。</w:t>
      </w:r>
    </w:p>
    <w:p w14:paraId="341F218A">
      <w:pPr>
        <w:pStyle w:val="7"/>
        <w:widowControl/>
        <w:shd w:val="clear" w:color="auto" w:fill="FFFFFF"/>
        <w:spacing w:before="0" w:beforeAutospacing="0" w:after="0" w:afterAutospacing="0" w:line="600" w:lineRule="exact"/>
        <w:ind w:firstLine="562" w:firstLineChars="200"/>
        <w:textAlignment w:val="baseline"/>
        <w:rPr>
          <w:rFonts w:ascii="仿宋" w:hAnsi="仿宋" w:eastAsia="仿宋" w:cs="仿宋"/>
          <w:b/>
          <w:color w:val="auto"/>
          <w:sz w:val="28"/>
          <w:szCs w:val="28"/>
        </w:rPr>
      </w:pPr>
      <w:r>
        <w:rPr>
          <w:rFonts w:hint="eastAsia" w:ascii="仿宋" w:hAnsi="仿宋" w:eastAsia="仿宋" w:cs="仿宋"/>
          <w:b/>
          <w:color w:val="auto"/>
          <w:sz w:val="28"/>
          <w:szCs w:val="28"/>
          <w:shd w:val="clear" w:color="auto" w:fill="FFFFFF"/>
        </w:rPr>
        <w:t>三、征集方案说明</w:t>
      </w:r>
    </w:p>
    <w:p w14:paraId="7AB1D236">
      <w:pPr>
        <w:pStyle w:val="7"/>
        <w:widowControl/>
        <w:shd w:val="clear" w:color="auto" w:fill="FFFFFF"/>
        <w:spacing w:before="0" w:beforeAutospacing="0" w:after="0" w:afterAutospacing="0" w:line="600" w:lineRule="exact"/>
        <w:ind w:firstLine="560" w:firstLineChars="200"/>
        <w:textAlignment w:val="baseline"/>
        <w:rPr>
          <w:rFonts w:ascii="仿宋" w:hAnsi="仿宋" w:eastAsia="仿宋" w:cs="仿宋"/>
          <w:bCs/>
          <w:color w:val="auto"/>
          <w:sz w:val="28"/>
          <w:szCs w:val="28"/>
        </w:rPr>
      </w:pPr>
      <w:r>
        <w:rPr>
          <w:rFonts w:hint="eastAsia" w:ascii="仿宋" w:hAnsi="仿宋" w:eastAsia="仿宋" w:cs="仿宋"/>
          <w:bCs/>
          <w:color w:val="auto"/>
          <w:sz w:val="28"/>
          <w:szCs w:val="28"/>
          <w:shd w:val="clear" w:color="auto" w:fill="FFFFFF"/>
        </w:rPr>
        <w:t>1.征集方案要求</w:t>
      </w:r>
    </w:p>
    <w:p w14:paraId="3339359C">
      <w:pPr>
        <w:pStyle w:val="7"/>
        <w:widowControl/>
        <w:shd w:val="clear" w:color="auto" w:fill="FFFFFF"/>
        <w:spacing w:before="0" w:beforeAutospacing="0" w:after="0" w:afterAutospacing="0" w:line="600" w:lineRule="exact"/>
        <w:ind w:firstLine="560"/>
        <w:textAlignment w:val="baseline"/>
        <w:rPr>
          <w:rFonts w:ascii="仿宋" w:hAnsi="仿宋" w:eastAsia="仿宋" w:cs="仿宋"/>
          <w:bCs/>
          <w:color w:val="auto"/>
          <w:sz w:val="28"/>
          <w:szCs w:val="28"/>
        </w:rPr>
      </w:pPr>
      <w:r>
        <w:rPr>
          <w:rFonts w:hint="eastAsia" w:ascii="仿宋" w:hAnsi="仿宋" w:eastAsia="仿宋" w:cs="仿宋"/>
          <w:bCs/>
          <w:color w:val="auto"/>
          <w:sz w:val="28"/>
          <w:szCs w:val="28"/>
          <w:shd w:val="clear" w:color="auto" w:fill="FFFFFF"/>
        </w:rPr>
        <w:t>（1）提供完整准确的项目技术方案，包括但不限于提供货物的品牌型号</w:t>
      </w:r>
      <w:r>
        <w:rPr>
          <w:rFonts w:hint="eastAsia" w:ascii="仿宋" w:hAnsi="仿宋" w:eastAsia="仿宋" w:cs="仿宋"/>
          <w:bCs/>
          <w:snapToGrid w:val="0"/>
          <w:color w:val="auto"/>
          <w:sz w:val="28"/>
          <w:szCs w:val="28"/>
          <w:lang w:bidi="ar"/>
        </w:rPr>
        <w:t>、技术参数要求、市场价格、商务条款、评分细则等</w:t>
      </w:r>
      <w:r>
        <w:rPr>
          <w:rFonts w:hint="eastAsia" w:ascii="仿宋" w:hAnsi="仿宋" w:eastAsia="仿宋" w:cs="仿宋"/>
          <w:bCs/>
          <w:color w:val="auto"/>
          <w:sz w:val="28"/>
          <w:szCs w:val="28"/>
          <w:shd w:val="clear" w:color="auto" w:fill="FFFFFF"/>
        </w:rPr>
        <w:t>。所提供的方案将作为征集人编制采购需求和招标文件重要参考依据。</w:t>
      </w:r>
    </w:p>
    <w:p w14:paraId="03C72F3A">
      <w:pPr>
        <w:pStyle w:val="7"/>
        <w:widowControl/>
        <w:shd w:val="clear" w:color="auto" w:fill="FFFFFF"/>
        <w:spacing w:before="0" w:beforeAutospacing="0" w:after="0" w:afterAutospacing="0" w:line="600" w:lineRule="exact"/>
        <w:ind w:firstLine="562"/>
        <w:textAlignment w:val="baseline"/>
        <w:rPr>
          <w:rFonts w:hint="eastAsia" w:ascii="仿宋" w:hAnsi="仿宋" w:eastAsia="仿宋" w:cs="仿宋"/>
          <w:bCs/>
          <w:color w:val="auto"/>
          <w:sz w:val="28"/>
          <w:szCs w:val="28"/>
          <w:shd w:val="clear" w:color="auto" w:fill="FFFFFF"/>
        </w:rPr>
      </w:pPr>
      <w:r>
        <w:rPr>
          <w:rFonts w:hint="eastAsia" w:ascii="仿宋" w:hAnsi="仿宋" w:eastAsia="仿宋" w:cs="仿宋"/>
          <w:bCs/>
          <w:color w:val="auto"/>
          <w:sz w:val="28"/>
          <w:szCs w:val="28"/>
          <w:shd w:val="clear" w:color="auto" w:fill="FFFFFF"/>
        </w:rPr>
        <w:t>（2）</w:t>
      </w:r>
      <w:r>
        <w:rPr>
          <w:rFonts w:hint="eastAsia" w:ascii="仿宋" w:hAnsi="仿宋" w:eastAsia="仿宋" w:cs="仿宋"/>
          <w:bCs/>
          <w:color w:val="auto"/>
          <w:sz w:val="28"/>
          <w:szCs w:val="28"/>
          <w:shd w:val="clear" w:color="auto" w:fill="FFFFFF"/>
          <w:lang w:val="en-US" w:eastAsia="zh-CN"/>
        </w:rPr>
        <w:t>供应商报价包含设备、维保、人工、安装、利润、培训、管理费和税金等完成本项目所需的全部费用。</w:t>
      </w:r>
    </w:p>
    <w:p w14:paraId="3EEB995A">
      <w:pPr>
        <w:pStyle w:val="7"/>
        <w:widowControl/>
        <w:shd w:val="clear" w:color="auto" w:fill="FFFFFF"/>
        <w:spacing w:before="0" w:beforeAutospacing="0" w:after="0" w:afterAutospacing="0" w:line="600" w:lineRule="exact"/>
        <w:ind w:firstLine="562"/>
        <w:textAlignment w:val="baseline"/>
        <w:rPr>
          <w:rFonts w:ascii="仿宋" w:hAnsi="仿宋" w:eastAsia="仿宋" w:cs="仿宋"/>
          <w:bCs/>
          <w:color w:val="auto"/>
          <w:sz w:val="28"/>
          <w:szCs w:val="28"/>
          <w:shd w:val="clear" w:color="auto" w:fill="FFFFFF"/>
        </w:rPr>
      </w:pPr>
      <w:r>
        <w:rPr>
          <w:rFonts w:hint="eastAsia" w:ascii="仿宋" w:hAnsi="仿宋" w:eastAsia="仿宋" w:cs="仿宋"/>
          <w:bCs/>
          <w:color w:val="auto"/>
          <w:sz w:val="28"/>
          <w:szCs w:val="28"/>
          <w:shd w:val="clear" w:color="auto" w:fill="FFFFFF"/>
          <w:lang w:eastAsia="zh-CN"/>
        </w:rPr>
        <w:t>（</w:t>
      </w:r>
      <w:r>
        <w:rPr>
          <w:rFonts w:hint="eastAsia" w:ascii="仿宋" w:hAnsi="仿宋" w:eastAsia="仿宋" w:cs="仿宋"/>
          <w:bCs/>
          <w:color w:val="auto"/>
          <w:sz w:val="28"/>
          <w:szCs w:val="28"/>
          <w:shd w:val="clear" w:color="auto" w:fill="FFFFFF"/>
          <w:lang w:val="en-US" w:eastAsia="zh-CN"/>
        </w:rPr>
        <w:t>3</w:t>
      </w:r>
      <w:r>
        <w:rPr>
          <w:rFonts w:hint="eastAsia" w:ascii="仿宋" w:hAnsi="仿宋" w:eastAsia="仿宋" w:cs="仿宋"/>
          <w:bCs/>
          <w:color w:val="auto"/>
          <w:sz w:val="28"/>
          <w:szCs w:val="28"/>
          <w:shd w:val="clear" w:color="auto" w:fill="FFFFFF"/>
          <w:lang w:eastAsia="zh-CN"/>
        </w:rPr>
        <w:t>）</w:t>
      </w:r>
      <w:r>
        <w:rPr>
          <w:rFonts w:hint="eastAsia" w:ascii="仿宋" w:hAnsi="仿宋" w:eastAsia="仿宋" w:cs="仿宋"/>
          <w:bCs/>
          <w:color w:val="auto"/>
          <w:sz w:val="28"/>
          <w:szCs w:val="28"/>
          <w:shd w:val="clear" w:color="auto" w:fill="FFFFFF"/>
        </w:rPr>
        <w:t>方案征集提交截止时间：</w:t>
      </w:r>
      <w:r>
        <w:rPr>
          <w:rFonts w:hint="eastAsia" w:ascii="仿宋" w:hAnsi="仿宋" w:eastAsia="仿宋" w:cs="仿宋"/>
          <w:b w:val="0"/>
          <w:bCs/>
          <w:i w:val="0"/>
          <w:caps w:val="0"/>
          <w:color w:val="auto"/>
          <w:spacing w:val="0"/>
          <w:sz w:val="28"/>
          <w:szCs w:val="28"/>
          <w:shd w:val="clear" w:color="auto" w:fill="FFFFFF"/>
          <w:vertAlign w:val="baseline"/>
          <w:lang w:eastAsia="zh-CN"/>
        </w:rPr>
        <w:t>202</w:t>
      </w:r>
      <w:r>
        <w:rPr>
          <w:rFonts w:hint="eastAsia" w:ascii="仿宋" w:hAnsi="仿宋" w:eastAsia="仿宋" w:cs="仿宋"/>
          <w:b w:val="0"/>
          <w:bCs/>
          <w:i w:val="0"/>
          <w:caps w:val="0"/>
          <w:color w:val="auto"/>
          <w:spacing w:val="0"/>
          <w:sz w:val="28"/>
          <w:szCs w:val="28"/>
          <w:shd w:val="clear" w:color="auto" w:fill="FFFFFF"/>
          <w:vertAlign w:val="baseline"/>
          <w:lang w:val="en-US" w:eastAsia="zh-CN"/>
        </w:rPr>
        <w:t>5</w:t>
      </w:r>
      <w:r>
        <w:rPr>
          <w:rFonts w:hint="eastAsia" w:ascii="仿宋" w:hAnsi="仿宋" w:eastAsia="仿宋" w:cs="仿宋"/>
          <w:b w:val="0"/>
          <w:bCs/>
          <w:i w:val="0"/>
          <w:caps w:val="0"/>
          <w:color w:val="auto"/>
          <w:spacing w:val="0"/>
          <w:sz w:val="28"/>
          <w:szCs w:val="28"/>
          <w:shd w:val="clear" w:color="auto" w:fill="FFFFFF"/>
          <w:vertAlign w:val="baseline"/>
          <w:lang w:eastAsia="zh-CN"/>
        </w:rPr>
        <w:t>年</w:t>
      </w:r>
      <w:r>
        <w:rPr>
          <w:rFonts w:hint="eastAsia" w:ascii="仿宋" w:hAnsi="仿宋" w:eastAsia="仿宋" w:cs="仿宋"/>
          <w:b w:val="0"/>
          <w:bCs/>
          <w:i w:val="0"/>
          <w:caps w:val="0"/>
          <w:color w:val="auto"/>
          <w:spacing w:val="0"/>
          <w:sz w:val="28"/>
          <w:szCs w:val="28"/>
          <w:shd w:val="clear" w:color="auto" w:fill="FFFFFF"/>
          <w:vertAlign w:val="baseline"/>
          <w:lang w:val="en-US" w:eastAsia="zh-CN"/>
        </w:rPr>
        <w:t>5</w:t>
      </w:r>
      <w:r>
        <w:rPr>
          <w:rFonts w:hint="eastAsia" w:ascii="仿宋" w:hAnsi="仿宋" w:eastAsia="仿宋" w:cs="仿宋"/>
          <w:b w:val="0"/>
          <w:bCs/>
          <w:i w:val="0"/>
          <w:caps w:val="0"/>
          <w:color w:val="auto"/>
          <w:spacing w:val="0"/>
          <w:sz w:val="28"/>
          <w:szCs w:val="28"/>
          <w:shd w:val="clear" w:color="auto" w:fill="FFFFFF"/>
          <w:vertAlign w:val="baseline"/>
          <w:lang w:eastAsia="zh-CN"/>
        </w:rPr>
        <w:t>月</w:t>
      </w:r>
      <w:r>
        <w:rPr>
          <w:rFonts w:hint="eastAsia" w:ascii="仿宋" w:hAnsi="仿宋" w:eastAsia="仿宋" w:cs="仿宋"/>
          <w:b w:val="0"/>
          <w:bCs/>
          <w:i w:val="0"/>
          <w:caps w:val="0"/>
          <w:color w:val="auto"/>
          <w:spacing w:val="0"/>
          <w:sz w:val="28"/>
          <w:szCs w:val="28"/>
          <w:shd w:val="clear" w:color="auto" w:fill="FFFFFF"/>
          <w:vertAlign w:val="baseline"/>
          <w:lang w:val="en-US" w:eastAsia="zh-CN"/>
        </w:rPr>
        <w:t>16</w:t>
      </w:r>
      <w:r>
        <w:rPr>
          <w:rFonts w:hint="eastAsia" w:ascii="仿宋" w:hAnsi="仿宋" w:eastAsia="仿宋" w:cs="仿宋"/>
          <w:b w:val="0"/>
          <w:bCs/>
          <w:i w:val="0"/>
          <w:caps w:val="0"/>
          <w:color w:val="auto"/>
          <w:spacing w:val="0"/>
          <w:sz w:val="28"/>
          <w:szCs w:val="28"/>
          <w:shd w:val="clear" w:color="auto" w:fill="FFFFFF"/>
          <w:vertAlign w:val="baseline"/>
          <w:lang w:eastAsia="zh-CN"/>
        </w:rPr>
        <w:t>日17:</w:t>
      </w:r>
      <w:r>
        <w:rPr>
          <w:rFonts w:hint="eastAsia" w:ascii="仿宋" w:hAnsi="仿宋" w:eastAsia="仿宋" w:cs="仿宋"/>
          <w:b w:val="0"/>
          <w:bCs/>
          <w:i w:val="0"/>
          <w:caps w:val="0"/>
          <w:color w:val="auto"/>
          <w:spacing w:val="0"/>
          <w:sz w:val="28"/>
          <w:szCs w:val="28"/>
          <w:shd w:val="clear" w:color="auto" w:fill="FFFFFF"/>
          <w:vertAlign w:val="baseline"/>
          <w:lang w:val="en-US" w:eastAsia="zh-CN"/>
        </w:rPr>
        <w:t>3</w:t>
      </w:r>
      <w:r>
        <w:rPr>
          <w:rFonts w:hint="eastAsia" w:ascii="仿宋" w:hAnsi="仿宋" w:eastAsia="仿宋" w:cs="仿宋"/>
          <w:b w:val="0"/>
          <w:bCs/>
          <w:i w:val="0"/>
          <w:caps w:val="0"/>
          <w:color w:val="auto"/>
          <w:spacing w:val="0"/>
          <w:sz w:val="28"/>
          <w:szCs w:val="28"/>
          <w:shd w:val="clear" w:color="auto" w:fill="FFFFFF"/>
          <w:vertAlign w:val="baseline"/>
          <w:lang w:eastAsia="zh-CN"/>
        </w:rPr>
        <w:t>0</w:t>
      </w:r>
      <w:r>
        <w:rPr>
          <w:rFonts w:hint="eastAsia" w:ascii="仿宋" w:hAnsi="仿宋" w:eastAsia="仿宋" w:cs="仿宋"/>
          <w:bCs/>
          <w:color w:val="auto"/>
          <w:sz w:val="28"/>
          <w:szCs w:val="28"/>
          <w:shd w:val="clear" w:color="auto" w:fill="FFFFFF"/>
        </w:rPr>
        <w:t>止</w:t>
      </w:r>
      <w:r>
        <w:rPr>
          <w:rFonts w:hint="eastAsia" w:ascii="仿宋" w:hAnsi="仿宋" w:eastAsia="仿宋" w:cs="仿宋"/>
          <w:bCs/>
          <w:color w:val="auto"/>
          <w:sz w:val="28"/>
          <w:szCs w:val="28"/>
          <w:shd w:val="clear" w:color="auto" w:fill="FFFFFF"/>
          <w:lang w:eastAsia="zh-CN"/>
        </w:rPr>
        <w:t>，</w:t>
      </w:r>
      <w:r>
        <w:rPr>
          <w:rFonts w:hint="eastAsia" w:ascii="仿宋" w:hAnsi="仿宋" w:eastAsia="仿宋" w:cs="仿宋"/>
          <w:bCs/>
          <w:color w:val="auto"/>
          <w:sz w:val="28"/>
          <w:szCs w:val="28"/>
          <w:shd w:val="clear" w:color="auto" w:fill="FFFFFF"/>
        </w:rPr>
        <w:t>（逾期送达或未按要求提交书面意见的，不予接受</w:t>
      </w:r>
      <w:r>
        <w:rPr>
          <w:rFonts w:hint="eastAsia" w:ascii="仿宋" w:hAnsi="仿宋" w:eastAsia="仿宋" w:cs="仿宋"/>
          <w:bCs/>
          <w:color w:val="auto"/>
          <w:sz w:val="28"/>
          <w:szCs w:val="28"/>
          <w:shd w:val="clear" w:color="auto" w:fill="FFFFFF"/>
          <w:lang w:eastAsia="zh-CN"/>
        </w:rPr>
        <w:t>。</w:t>
      </w:r>
      <w:r>
        <w:rPr>
          <w:rFonts w:hint="eastAsia" w:ascii="仿宋" w:hAnsi="仿宋" w:eastAsia="仿宋" w:cs="仿宋"/>
          <w:bCs/>
          <w:color w:val="auto"/>
          <w:sz w:val="28"/>
          <w:szCs w:val="28"/>
          <w:shd w:val="clear" w:color="auto" w:fill="FFFFFF"/>
        </w:rPr>
        <w:t>）</w:t>
      </w:r>
    </w:p>
    <w:p w14:paraId="49012D8E">
      <w:pPr>
        <w:pStyle w:val="7"/>
        <w:widowControl/>
        <w:shd w:val="clear" w:color="auto" w:fill="FFFFFF"/>
        <w:spacing w:before="0" w:beforeAutospacing="0" w:after="0" w:afterAutospacing="0" w:line="600" w:lineRule="exact"/>
        <w:ind w:firstLine="562"/>
        <w:textAlignment w:val="baseline"/>
        <w:rPr>
          <w:rFonts w:hint="eastAsia" w:ascii="仿宋" w:hAnsi="仿宋" w:eastAsia="仿宋" w:cs="仿宋"/>
          <w:bCs/>
          <w:color w:val="auto"/>
          <w:sz w:val="28"/>
          <w:szCs w:val="28"/>
          <w:shd w:val="clear" w:color="auto" w:fill="FFFFFF"/>
          <w:lang w:eastAsia="zh-CN"/>
        </w:rPr>
      </w:pPr>
      <w:r>
        <w:rPr>
          <w:rFonts w:hint="eastAsia" w:ascii="仿宋" w:hAnsi="仿宋" w:eastAsia="仿宋" w:cs="仿宋"/>
          <w:bCs/>
          <w:color w:val="auto"/>
          <w:sz w:val="28"/>
          <w:szCs w:val="28"/>
          <w:shd w:val="clear" w:color="auto" w:fill="FFFFFF"/>
        </w:rPr>
        <w:t>（</w:t>
      </w:r>
      <w:r>
        <w:rPr>
          <w:rFonts w:hint="eastAsia" w:ascii="仿宋" w:hAnsi="仿宋" w:eastAsia="仿宋" w:cs="仿宋"/>
          <w:bCs/>
          <w:color w:val="auto"/>
          <w:sz w:val="28"/>
          <w:szCs w:val="28"/>
          <w:shd w:val="clear" w:color="auto" w:fill="FFFFFF"/>
          <w:lang w:val="en-US" w:eastAsia="zh-CN"/>
        </w:rPr>
        <w:t>4</w:t>
      </w:r>
      <w:r>
        <w:rPr>
          <w:rFonts w:hint="eastAsia" w:ascii="仿宋" w:hAnsi="仿宋" w:eastAsia="仿宋" w:cs="仿宋"/>
          <w:bCs/>
          <w:color w:val="auto"/>
          <w:sz w:val="28"/>
          <w:szCs w:val="28"/>
          <w:shd w:val="clear" w:color="auto" w:fill="FFFFFF"/>
        </w:rPr>
        <w:t>）回复意见方式：请对本项目感兴趣的潜在供应商按附件中《采购需求和技术方案征集回复函》的格式，将技术方案（加盖单位公章的pdf扫描件和word版本）同时发送至以下邮箱：吉安市盛德建设发展有限公司：1129922713@qq.com；采购代理机构：3541362489@qq.com。并将纸质版文件</w:t>
      </w:r>
      <w:r>
        <w:rPr>
          <w:rFonts w:hint="eastAsia" w:ascii="仿宋" w:hAnsi="仿宋" w:eastAsia="仿宋" w:cs="仿宋"/>
          <w:bCs/>
          <w:color w:val="auto"/>
          <w:sz w:val="28"/>
          <w:szCs w:val="28"/>
          <w:shd w:val="clear" w:color="auto" w:fill="FFFFFF"/>
          <w:lang w:val="en-US" w:eastAsia="zh-CN"/>
        </w:rPr>
        <w:t>贰</w:t>
      </w:r>
      <w:r>
        <w:rPr>
          <w:rFonts w:hint="eastAsia" w:ascii="仿宋" w:hAnsi="仿宋" w:eastAsia="仿宋" w:cs="仿宋"/>
          <w:bCs/>
          <w:color w:val="auto"/>
          <w:sz w:val="28"/>
          <w:szCs w:val="28"/>
          <w:shd w:val="clear" w:color="auto" w:fill="FFFFFF"/>
        </w:rPr>
        <w:t>份</w:t>
      </w:r>
      <w:r>
        <w:rPr>
          <w:rFonts w:hint="eastAsia" w:ascii="仿宋" w:hAnsi="仿宋" w:eastAsia="仿宋" w:cs="仿宋"/>
          <w:bCs/>
          <w:color w:val="auto"/>
          <w:sz w:val="28"/>
          <w:szCs w:val="28"/>
          <w:shd w:val="clear" w:color="auto" w:fill="FFFFFF"/>
          <w:lang w:val="en-US" w:eastAsia="zh-CN"/>
        </w:rPr>
        <w:t>密封</w:t>
      </w:r>
      <w:r>
        <w:rPr>
          <w:rFonts w:hint="eastAsia" w:ascii="仿宋" w:hAnsi="仿宋" w:eastAsia="仿宋" w:cs="仿宋"/>
          <w:bCs/>
          <w:color w:val="auto"/>
          <w:sz w:val="28"/>
          <w:szCs w:val="28"/>
          <w:shd w:val="clear" w:color="auto" w:fill="FFFFFF"/>
        </w:rPr>
        <w:t>邮寄或送至</w:t>
      </w:r>
      <w:r>
        <w:rPr>
          <w:rFonts w:hint="eastAsia" w:ascii="仿宋" w:hAnsi="仿宋" w:eastAsia="仿宋" w:cs="仿宋"/>
          <w:color w:val="auto"/>
          <w:sz w:val="28"/>
          <w:szCs w:val="28"/>
          <w:shd w:val="clear" w:color="auto" w:fill="FFFFFF"/>
        </w:rPr>
        <w:t>江西安必信招标咨询有限公司</w:t>
      </w:r>
      <w:r>
        <w:rPr>
          <w:rFonts w:hint="eastAsia" w:ascii="仿宋" w:hAnsi="仿宋" w:eastAsia="仿宋" w:cs="仿宋"/>
          <w:color w:val="auto"/>
          <w:sz w:val="28"/>
          <w:szCs w:val="28"/>
          <w:shd w:val="clear" w:color="auto" w:fill="FFFFFF"/>
          <w:lang w:eastAsia="zh-CN"/>
        </w:rPr>
        <w:t>（</w:t>
      </w:r>
      <w:r>
        <w:rPr>
          <w:rFonts w:hint="eastAsia" w:ascii="仿宋" w:hAnsi="仿宋" w:eastAsia="仿宋" w:cs="仿宋"/>
          <w:color w:val="auto"/>
          <w:sz w:val="28"/>
          <w:szCs w:val="28"/>
          <w:shd w:val="clear" w:color="auto" w:fill="FFFFFF"/>
        </w:rPr>
        <w:t>江西省吉安市吉州区国隆花园里1栋1408室</w:t>
      </w:r>
      <w:r>
        <w:rPr>
          <w:rFonts w:hint="eastAsia" w:ascii="仿宋" w:hAnsi="仿宋" w:eastAsia="仿宋" w:cs="仿宋"/>
          <w:color w:val="auto"/>
          <w:sz w:val="28"/>
          <w:szCs w:val="28"/>
          <w:shd w:val="clear" w:color="auto" w:fill="FFFFFF"/>
          <w:lang w:eastAsia="zh-CN"/>
        </w:rPr>
        <w:t>）。</w:t>
      </w:r>
    </w:p>
    <w:p w14:paraId="06DF1DA5">
      <w:pPr>
        <w:pStyle w:val="7"/>
        <w:widowControl/>
        <w:shd w:val="clear" w:color="auto" w:fill="FFFFFF"/>
        <w:spacing w:before="0" w:beforeAutospacing="0" w:after="0" w:afterAutospacing="0" w:line="600" w:lineRule="exact"/>
        <w:ind w:firstLine="560" w:firstLineChars="200"/>
        <w:textAlignment w:val="baseline"/>
        <w:rPr>
          <w:rFonts w:ascii="仿宋" w:hAnsi="仿宋" w:eastAsia="仿宋" w:cs="仿宋"/>
          <w:bCs/>
          <w:color w:val="auto"/>
          <w:sz w:val="28"/>
          <w:szCs w:val="28"/>
        </w:rPr>
      </w:pPr>
      <w:r>
        <w:rPr>
          <w:rFonts w:hint="eastAsia" w:ascii="仿宋" w:hAnsi="仿宋" w:eastAsia="仿宋" w:cs="仿宋"/>
          <w:bCs/>
          <w:color w:val="auto"/>
          <w:sz w:val="28"/>
          <w:szCs w:val="28"/>
          <w:shd w:val="clear" w:color="auto" w:fill="FFFFFF"/>
        </w:rPr>
        <w:t>2.其他说明</w:t>
      </w:r>
    </w:p>
    <w:p w14:paraId="5B7E8631">
      <w:pPr>
        <w:pStyle w:val="7"/>
        <w:widowControl/>
        <w:shd w:val="clear" w:color="auto" w:fill="FFFFFF"/>
        <w:spacing w:before="0" w:beforeAutospacing="0" w:after="0" w:afterAutospacing="0" w:line="600" w:lineRule="exact"/>
        <w:ind w:firstLine="560"/>
        <w:textAlignment w:val="baseline"/>
        <w:rPr>
          <w:rFonts w:hint="eastAsia" w:ascii="仿宋" w:hAnsi="仿宋" w:eastAsia="仿宋" w:cs="仿宋"/>
          <w:b/>
          <w:bCs w:val="0"/>
          <w:color w:val="auto"/>
          <w:sz w:val="28"/>
          <w:szCs w:val="28"/>
          <w:shd w:val="clear" w:color="auto" w:fill="FFFFFF"/>
        </w:rPr>
      </w:pPr>
      <w:r>
        <w:rPr>
          <w:rFonts w:hint="eastAsia" w:ascii="仿宋" w:hAnsi="仿宋" w:eastAsia="仿宋" w:cs="仿宋"/>
          <w:b/>
          <w:bCs w:val="0"/>
          <w:color w:val="auto"/>
          <w:sz w:val="28"/>
          <w:szCs w:val="28"/>
          <w:shd w:val="clear" w:color="auto" w:fill="FFFFFF"/>
        </w:rPr>
        <w:t>（1）为进一步提升新建水厂供水安全保障能力，确保水质稳定达到国家《生活饮用水卫生标准》(GB5749-2022)及行业技术规范要求，</w:t>
      </w:r>
      <w:r>
        <w:rPr>
          <w:rFonts w:hint="eastAsia" w:ascii="仿宋" w:hAnsi="仿宋" w:eastAsia="仿宋" w:cs="仿宋"/>
          <w:b/>
          <w:bCs w:val="0"/>
          <w:color w:val="auto"/>
          <w:sz w:val="28"/>
          <w:szCs w:val="28"/>
          <w:shd w:val="clear" w:color="auto" w:fill="FFFFFF"/>
          <w:lang w:val="en-US" w:eastAsia="zh-CN"/>
        </w:rPr>
        <w:t>本项目要求采购</w:t>
      </w:r>
      <w:r>
        <w:rPr>
          <w:rFonts w:hint="eastAsia" w:ascii="仿宋" w:hAnsi="仿宋" w:eastAsia="仿宋" w:cs="仿宋"/>
          <w:b/>
          <w:bCs w:val="0"/>
          <w:color w:val="auto"/>
          <w:sz w:val="28"/>
          <w:szCs w:val="28"/>
          <w:shd w:val="clear" w:color="auto" w:fill="FFFFFF"/>
        </w:rPr>
        <w:t>国内二线及以上品牌。取水泵船采用:南方泵业、无锡蓝海水利设备有限公司、熊猫机械等不低于同档次的产品</w:t>
      </w:r>
      <w:r>
        <w:rPr>
          <w:rFonts w:hint="eastAsia" w:ascii="仿宋" w:hAnsi="仿宋" w:eastAsia="仿宋" w:cs="仿宋"/>
          <w:b/>
          <w:bCs w:val="0"/>
          <w:color w:val="auto"/>
          <w:sz w:val="28"/>
          <w:szCs w:val="28"/>
          <w:shd w:val="clear" w:color="auto" w:fill="FFFFFF"/>
          <w:lang w:eastAsia="zh-CN"/>
        </w:rPr>
        <w:t>；</w:t>
      </w:r>
      <w:r>
        <w:rPr>
          <w:rFonts w:hint="eastAsia" w:ascii="仿宋" w:hAnsi="仿宋" w:eastAsia="仿宋" w:cs="仿宋"/>
          <w:b/>
          <w:bCs w:val="0"/>
          <w:color w:val="auto"/>
          <w:sz w:val="28"/>
          <w:szCs w:val="28"/>
          <w:shd w:val="clear" w:color="auto" w:fill="FFFFFF"/>
        </w:rPr>
        <w:t>一体化净水设备采用:艾特环保、浙江联池水务设备股份有限公司、熊猫机械等不低于同档次的产品。</w:t>
      </w:r>
    </w:p>
    <w:p w14:paraId="07936FD5">
      <w:pPr>
        <w:pStyle w:val="7"/>
        <w:widowControl/>
        <w:shd w:val="clear" w:color="auto" w:fill="FFFFFF"/>
        <w:spacing w:before="0" w:beforeAutospacing="0" w:after="0" w:afterAutospacing="0" w:line="600" w:lineRule="exact"/>
        <w:ind w:firstLine="560"/>
        <w:textAlignment w:val="baseline"/>
        <w:rPr>
          <w:rFonts w:ascii="仿宋" w:hAnsi="仿宋" w:eastAsia="仿宋" w:cs="仿宋"/>
          <w:bCs/>
          <w:color w:val="auto"/>
          <w:sz w:val="28"/>
          <w:szCs w:val="28"/>
        </w:rPr>
      </w:pPr>
      <w:bookmarkStart w:id="0" w:name="_GoBack"/>
      <w:r>
        <w:rPr>
          <w:rFonts w:hint="eastAsia" w:ascii="仿宋" w:hAnsi="仿宋" w:eastAsia="仿宋" w:cs="仿宋"/>
          <w:bCs/>
          <w:color w:val="auto"/>
          <w:sz w:val="28"/>
          <w:szCs w:val="28"/>
          <w:shd w:val="clear" w:color="auto" w:fill="FFFFFF"/>
          <w:lang w:eastAsia="zh-CN"/>
        </w:rPr>
        <w:t>（</w:t>
      </w:r>
      <w:r>
        <w:rPr>
          <w:rFonts w:hint="eastAsia" w:ascii="仿宋" w:hAnsi="仿宋" w:eastAsia="仿宋" w:cs="仿宋"/>
          <w:bCs/>
          <w:color w:val="auto"/>
          <w:sz w:val="28"/>
          <w:szCs w:val="28"/>
          <w:shd w:val="clear" w:color="auto" w:fill="FFFFFF"/>
          <w:lang w:val="en-US" w:eastAsia="zh-CN"/>
        </w:rPr>
        <w:t>2</w:t>
      </w:r>
      <w:r>
        <w:rPr>
          <w:rFonts w:hint="eastAsia" w:ascii="仿宋" w:hAnsi="仿宋" w:eastAsia="仿宋" w:cs="仿宋"/>
          <w:bCs/>
          <w:color w:val="auto"/>
          <w:sz w:val="28"/>
          <w:szCs w:val="28"/>
          <w:shd w:val="clear" w:color="auto" w:fill="FFFFFF"/>
          <w:lang w:eastAsia="zh-CN"/>
        </w:rPr>
        <w:t>）</w:t>
      </w:r>
      <w:r>
        <w:rPr>
          <w:rFonts w:hint="eastAsia" w:ascii="仿宋" w:hAnsi="仿宋" w:eastAsia="仿宋" w:cs="仿宋"/>
          <w:bCs/>
          <w:color w:val="auto"/>
          <w:sz w:val="28"/>
          <w:szCs w:val="28"/>
          <w:shd w:val="clear" w:color="auto" w:fill="FFFFFF"/>
        </w:rPr>
        <w:t>本次市场征集的技术方案，将由征集人组织相关人员进行方案评审，以确定最终的项目采购需求。</w:t>
      </w:r>
    </w:p>
    <w:p w14:paraId="54952D6D">
      <w:pPr>
        <w:pStyle w:val="7"/>
        <w:widowControl/>
        <w:shd w:val="clear" w:color="auto" w:fill="FFFFFF"/>
        <w:spacing w:before="0" w:beforeAutospacing="0" w:after="0" w:afterAutospacing="0" w:line="600" w:lineRule="exact"/>
        <w:ind w:firstLine="560"/>
        <w:textAlignment w:val="baseline"/>
        <w:rPr>
          <w:rFonts w:ascii="仿宋" w:hAnsi="仿宋" w:eastAsia="仿宋" w:cs="仿宋"/>
          <w:bCs/>
          <w:color w:val="auto"/>
          <w:sz w:val="28"/>
          <w:szCs w:val="28"/>
        </w:rPr>
      </w:pPr>
      <w:r>
        <w:rPr>
          <w:rFonts w:hint="eastAsia" w:ascii="仿宋" w:hAnsi="仿宋" w:eastAsia="仿宋" w:cs="仿宋"/>
          <w:bCs/>
          <w:color w:val="auto"/>
          <w:sz w:val="28"/>
          <w:szCs w:val="28"/>
          <w:shd w:val="clear" w:color="auto" w:fill="FFFFFF"/>
        </w:rPr>
        <w:t>（</w:t>
      </w:r>
      <w:r>
        <w:rPr>
          <w:rFonts w:hint="eastAsia" w:ascii="仿宋" w:hAnsi="仿宋" w:eastAsia="仿宋" w:cs="仿宋"/>
          <w:bCs/>
          <w:color w:val="auto"/>
          <w:sz w:val="28"/>
          <w:szCs w:val="28"/>
          <w:shd w:val="clear" w:color="auto" w:fill="FFFFFF"/>
          <w:lang w:val="en-US" w:eastAsia="zh-CN"/>
        </w:rPr>
        <w:t>3</w:t>
      </w:r>
      <w:r>
        <w:rPr>
          <w:rFonts w:hint="eastAsia" w:ascii="仿宋" w:hAnsi="仿宋" w:eastAsia="仿宋" w:cs="仿宋"/>
          <w:bCs/>
          <w:color w:val="auto"/>
          <w:sz w:val="28"/>
          <w:szCs w:val="28"/>
          <w:shd w:val="clear" w:color="auto" w:fill="FFFFFF"/>
        </w:rPr>
        <w:t>）参与本次征集意见的潜在供应商并不会因此在本项目正式采购中得到特别的优待；即使未参加征集建议的潜在供应商仍然有资格参与本项目采购活动。</w:t>
      </w:r>
    </w:p>
    <w:p w14:paraId="719FEB8A">
      <w:pPr>
        <w:pStyle w:val="7"/>
        <w:widowControl/>
        <w:shd w:val="clear" w:color="auto" w:fill="FFFFFF"/>
        <w:spacing w:before="0" w:beforeAutospacing="0" w:after="0" w:afterAutospacing="0" w:line="600" w:lineRule="exact"/>
        <w:ind w:firstLine="560"/>
        <w:textAlignment w:val="baseline"/>
        <w:rPr>
          <w:rFonts w:hint="eastAsia" w:ascii="仿宋" w:hAnsi="仿宋" w:eastAsia="仿宋" w:cs="仿宋"/>
          <w:bCs/>
          <w:color w:val="auto"/>
          <w:sz w:val="28"/>
          <w:szCs w:val="28"/>
          <w:shd w:val="clear" w:color="auto" w:fill="FFFFFF"/>
        </w:rPr>
      </w:pPr>
      <w:r>
        <w:rPr>
          <w:rFonts w:hint="eastAsia" w:ascii="仿宋" w:hAnsi="仿宋" w:eastAsia="仿宋" w:cs="仿宋"/>
          <w:bCs/>
          <w:color w:val="auto"/>
          <w:sz w:val="28"/>
          <w:szCs w:val="28"/>
          <w:shd w:val="clear" w:color="auto" w:fill="FFFFFF"/>
        </w:rPr>
        <w:t>（</w:t>
      </w:r>
      <w:r>
        <w:rPr>
          <w:rFonts w:hint="eastAsia" w:ascii="仿宋" w:hAnsi="仿宋" w:eastAsia="仿宋" w:cs="仿宋"/>
          <w:bCs/>
          <w:color w:val="auto"/>
          <w:sz w:val="28"/>
          <w:szCs w:val="28"/>
          <w:shd w:val="clear" w:color="auto" w:fill="FFFFFF"/>
          <w:lang w:val="en-US" w:eastAsia="zh-CN"/>
        </w:rPr>
        <w:t>4</w:t>
      </w:r>
      <w:r>
        <w:rPr>
          <w:rFonts w:hint="eastAsia" w:ascii="仿宋" w:hAnsi="仿宋" w:eastAsia="仿宋" w:cs="仿宋"/>
          <w:bCs/>
          <w:color w:val="auto"/>
          <w:sz w:val="28"/>
          <w:szCs w:val="28"/>
          <w:shd w:val="clear" w:color="auto" w:fill="FFFFFF"/>
        </w:rPr>
        <w:t>）潜在供应商也不会因参与征集意见提出问题而遭到征集人的歧视，请潜在供应商充分表达对推进本项目实施的合理性和建设性建议。</w:t>
      </w:r>
    </w:p>
    <w:p w14:paraId="5CC6E53A">
      <w:pPr>
        <w:pStyle w:val="7"/>
        <w:widowControl/>
        <w:shd w:val="clear" w:color="auto" w:fill="FFFFFF"/>
        <w:spacing w:before="0" w:beforeAutospacing="0" w:after="0" w:afterAutospacing="0" w:line="600" w:lineRule="exact"/>
        <w:ind w:firstLine="560"/>
        <w:textAlignment w:val="baseline"/>
        <w:rPr>
          <w:rFonts w:hint="default" w:ascii="仿宋" w:hAnsi="仿宋" w:eastAsia="仿宋" w:cs="仿宋"/>
          <w:bCs/>
          <w:color w:val="auto"/>
          <w:sz w:val="28"/>
          <w:szCs w:val="28"/>
          <w:lang w:val="en-US" w:eastAsia="zh-CN"/>
        </w:rPr>
      </w:pPr>
      <w:r>
        <w:rPr>
          <w:rFonts w:hint="eastAsia" w:ascii="仿宋" w:hAnsi="仿宋" w:eastAsia="仿宋" w:cs="仿宋"/>
          <w:bCs/>
          <w:color w:val="auto"/>
          <w:sz w:val="28"/>
          <w:szCs w:val="28"/>
          <w:shd w:val="clear" w:color="auto" w:fill="FFFFFF"/>
          <w:lang w:eastAsia="zh-CN"/>
        </w:rPr>
        <w:t>（</w:t>
      </w:r>
      <w:r>
        <w:rPr>
          <w:rFonts w:hint="eastAsia" w:ascii="仿宋" w:hAnsi="仿宋" w:eastAsia="仿宋" w:cs="仿宋"/>
          <w:bCs/>
          <w:color w:val="auto"/>
          <w:sz w:val="28"/>
          <w:szCs w:val="28"/>
          <w:shd w:val="clear" w:color="auto" w:fill="FFFFFF"/>
          <w:lang w:val="en-US" w:eastAsia="zh-CN"/>
        </w:rPr>
        <w:t>5</w:t>
      </w:r>
      <w:r>
        <w:rPr>
          <w:rFonts w:hint="eastAsia" w:ascii="仿宋" w:hAnsi="仿宋" w:eastAsia="仿宋" w:cs="仿宋"/>
          <w:bCs/>
          <w:color w:val="auto"/>
          <w:sz w:val="28"/>
          <w:szCs w:val="28"/>
          <w:shd w:val="clear" w:color="auto" w:fill="FFFFFF"/>
          <w:lang w:eastAsia="zh-CN"/>
        </w:rPr>
        <w:t>）</w:t>
      </w:r>
      <w:r>
        <w:rPr>
          <w:rFonts w:hint="eastAsia" w:ascii="仿宋" w:hAnsi="仿宋" w:eastAsia="仿宋" w:cs="仿宋"/>
          <w:bCs/>
          <w:color w:val="auto"/>
          <w:sz w:val="28"/>
          <w:szCs w:val="28"/>
          <w:shd w:val="clear" w:color="auto" w:fill="FFFFFF"/>
        </w:rPr>
        <w:t>潜在供应商</w:t>
      </w:r>
      <w:r>
        <w:rPr>
          <w:rFonts w:hint="eastAsia" w:ascii="仿宋" w:hAnsi="仿宋" w:eastAsia="仿宋" w:cs="仿宋"/>
          <w:bCs/>
          <w:color w:val="auto"/>
          <w:sz w:val="28"/>
          <w:szCs w:val="28"/>
          <w:shd w:val="clear" w:color="auto" w:fill="FFFFFF"/>
          <w:lang w:val="en-US" w:eastAsia="zh-CN"/>
        </w:rPr>
        <w:t>可自行安排时间进行实地勘察</w:t>
      </w:r>
      <w:r>
        <w:rPr>
          <w:rFonts w:hint="eastAsia" w:ascii="仿宋" w:hAnsi="仿宋" w:eastAsia="仿宋" w:cs="仿宋"/>
          <w:color w:val="auto"/>
          <w:sz w:val="28"/>
          <w:szCs w:val="28"/>
          <w:shd w:val="clear" w:color="auto" w:fill="FFFFFF"/>
          <w:lang w:val="en-US" w:eastAsia="zh-CN"/>
        </w:rPr>
        <w:t>设备安装环境，为报价取得依据。踏勘现场的费用自理，在现场考察过程中，潜在供应商如果发生人身伤亡、财务或其它损失，不论何种原因造成，均由潜在供应商自行负责。</w:t>
      </w:r>
    </w:p>
    <w:p w14:paraId="2B65B6EF">
      <w:pPr>
        <w:pStyle w:val="7"/>
        <w:widowControl/>
        <w:shd w:val="clear" w:color="auto" w:fill="FFFFFF"/>
        <w:spacing w:before="0" w:beforeAutospacing="0" w:after="0" w:afterAutospacing="0" w:line="600" w:lineRule="exact"/>
        <w:ind w:firstLine="562" w:firstLineChars="200"/>
        <w:textAlignment w:val="baseline"/>
        <w:rPr>
          <w:rFonts w:ascii="仿宋" w:hAnsi="仿宋" w:eastAsia="仿宋" w:cs="仿宋"/>
          <w:b/>
          <w:color w:val="auto"/>
          <w:sz w:val="28"/>
          <w:szCs w:val="28"/>
        </w:rPr>
      </w:pPr>
      <w:r>
        <w:rPr>
          <w:rFonts w:hint="eastAsia" w:ascii="仿宋" w:hAnsi="仿宋" w:eastAsia="仿宋" w:cs="仿宋"/>
          <w:b/>
          <w:color w:val="auto"/>
          <w:sz w:val="28"/>
          <w:szCs w:val="28"/>
          <w:shd w:val="clear" w:color="auto" w:fill="FFFFFF"/>
        </w:rPr>
        <w:t>四、</w:t>
      </w:r>
      <w:r>
        <w:rPr>
          <w:rFonts w:hint="eastAsia" w:ascii="仿宋" w:hAnsi="仿宋" w:eastAsia="仿宋" w:cs="仿宋"/>
          <w:b/>
          <w:color w:val="auto"/>
          <w:sz w:val="28"/>
          <w:szCs w:val="28"/>
          <w:shd w:val="clear" w:color="auto" w:fill="FFFFFF"/>
          <w:lang w:val="en-US" w:eastAsia="zh-CN"/>
        </w:rPr>
        <w:t>征集人</w:t>
      </w:r>
      <w:r>
        <w:rPr>
          <w:rFonts w:hint="eastAsia" w:ascii="仿宋" w:hAnsi="仿宋" w:eastAsia="仿宋" w:cs="仿宋"/>
          <w:b/>
          <w:color w:val="auto"/>
          <w:sz w:val="28"/>
          <w:szCs w:val="28"/>
          <w:shd w:val="clear" w:color="auto" w:fill="FFFFFF"/>
        </w:rPr>
        <w:t>及收件信息</w:t>
      </w:r>
    </w:p>
    <w:p w14:paraId="352F7B32">
      <w:pPr>
        <w:pStyle w:val="7"/>
        <w:widowControl/>
        <w:shd w:val="clear" w:color="auto" w:fill="FFFFFF"/>
        <w:spacing w:before="0" w:beforeAutospacing="0" w:after="0" w:afterAutospacing="0" w:line="600" w:lineRule="exact"/>
        <w:ind w:firstLine="56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shd w:val="clear" w:color="auto" w:fill="FFFFFF"/>
        </w:rPr>
        <w:t>征集人：</w:t>
      </w:r>
      <w:r>
        <w:rPr>
          <w:rFonts w:hint="eastAsia" w:ascii="仿宋" w:hAnsi="仿宋" w:eastAsia="仿宋" w:cs="仿宋"/>
          <w:color w:val="auto"/>
          <w:sz w:val="28"/>
          <w:szCs w:val="28"/>
          <w:shd w:val="clear" w:color="auto" w:fill="FFFFFF"/>
          <w:lang w:eastAsia="zh-CN"/>
        </w:rPr>
        <w:t>吉安市盛德建设发展有限公司</w:t>
      </w:r>
    </w:p>
    <w:p w14:paraId="283050E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560"/>
        <w:jc w:val="left"/>
        <w:textAlignment w:val="baseline"/>
        <w:rPr>
          <w:rFonts w:hint="eastAsia" w:ascii="仿宋" w:hAnsi="仿宋" w:eastAsia="仿宋" w:cs="仿宋"/>
          <w:i w:val="0"/>
          <w:caps w:val="0"/>
          <w:color w:val="auto"/>
          <w:spacing w:val="0"/>
          <w:sz w:val="28"/>
          <w:szCs w:val="28"/>
          <w:shd w:val="clear" w:color="auto" w:fill="FFFFFF"/>
          <w:vertAlign w:val="baseline"/>
          <w:lang w:eastAsia="zh-CN"/>
        </w:rPr>
      </w:pPr>
      <w:r>
        <w:rPr>
          <w:rFonts w:hint="eastAsia" w:ascii="仿宋" w:hAnsi="仿宋" w:eastAsia="仿宋" w:cs="仿宋"/>
          <w:i w:val="0"/>
          <w:caps w:val="0"/>
          <w:color w:val="auto"/>
          <w:spacing w:val="0"/>
          <w:sz w:val="28"/>
          <w:szCs w:val="28"/>
          <w:shd w:val="clear" w:color="auto" w:fill="FFFFFF"/>
          <w:vertAlign w:val="baseline"/>
        </w:rPr>
        <w:t>地址：江西省吉安市井冈山经济</w:t>
      </w:r>
      <w:bookmarkEnd w:id="0"/>
      <w:r>
        <w:rPr>
          <w:rFonts w:hint="eastAsia" w:ascii="仿宋" w:hAnsi="仿宋" w:eastAsia="仿宋" w:cs="仿宋"/>
          <w:i w:val="0"/>
          <w:caps w:val="0"/>
          <w:color w:val="auto"/>
          <w:spacing w:val="0"/>
          <w:sz w:val="28"/>
          <w:szCs w:val="28"/>
          <w:shd w:val="clear" w:color="auto" w:fill="FFFFFF"/>
          <w:vertAlign w:val="baseline"/>
        </w:rPr>
        <w:t>技术开发区深圳大道236号</w:t>
      </w:r>
    </w:p>
    <w:p w14:paraId="015B1E3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560"/>
        <w:jc w:val="left"/>
        <w:textAlignment w:val="baseline"/>
        <w:rPr>
          <w:rFonts w:hint="eastAsia" w:ascii="仿宋" w:hAnsi="仿宋" w:eastAsia="仿宋" w:cs="仿宋"/>
          <w:color w:val="auto"/>
          <w:sz w:val="28"/>
          <w:szCs w:val="28"/>
          <w:lang w:val="en-US" w:eastAsia="zh-CN"/>
        </w:rPr>
      </w:pPr>
      <w:r>
        <w:rPr>
          <w:rFonts w:hint="eastAsia" w:ascii="仿宋" w:hAnsi="仿宋" w:eastAsia="仿宋" w:cs="仿宋"/>
          <w:i w:val="0"/>
          <w:caps w:val="0"/>
          <w:color w:val="auto"/>
          <w:spacing w:val="0"/>
          <w:sz w:val="28"/>
          <w:szCs w:val="28"/>
          <w:shd w:val="clear" w:color="auto" w:fill="FFFFFF"/>
          <w:vertAlign w:val="baseline"/>
        </w:rPr>
        <w:t>联系人：</w:t>
      </w:r>
      <w:r>
        <w:rPr>
          <w:rFonts w:hint="eastAsia" w:ascii="仿宋" w:hAnsi="仿宋" w:eastAsia="仿宋" w:cs="仿宋"/>
          <w:i w:val="0"/>
          <w:caps w:val="0"/>
          <w:color w:val="auto"/>
          <w:spacing w:val="0"/>
          <w:sz w:val="28"/>
          <w:szCs w:val="28"/>
          <w:shd w:val="clear" w:color="auto" w:fill="FFFFFF"/>
          <w:vertAlign w:val="baseline"/>
          <w:lang w:val="en-US" w:eastAsia="zh-CN"/>
        </w:rPr>
        <w:t>刘</w:t>
      </w:r>
      <w:r>
        <w:rPr>
          <w:rFonts w:hint="eastAsia" w:ascii="仿宋" w:hAnsi="仿宋" w:eastAsia="仿宋" w:cs="仿宋"/>
          <w:i w:val="0"/>
          <w:caps w:val="0"/>
          <w:color w:val="auto"/>
          <w:spacing w:val="0"/>
          <w:sz w:val="28"/>
          <w:szCs w:val="28"/>
          <w:shd w:val="clear" w:color="auto" w:fill="FFFFFF"/>
          <w:vertAlign w:val="baseline"/>
        </w:rPr>
        <w:t xml:space="preserve">先生 </w:t>
      </w:r>
    </w:p>
    <w:p w14:paraId="2CE1BBD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560"/>
        <w:jc w:val="left"/>
        <w:textAlignment w:val="baseline"/>
        <w:rPr>
          <w:rFonts w:hint="eastAsia" w:ascii="仿宋" w:hAnsi="仿宋" w:eastAsia="仿宋" w:cs="仿宋"/>
          <w:i w:val="0"/>
          <w:caps w:val="0"/>
          <w:color w:val="auto"/>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8"/>
          <w:szCs w:val="28"/>
          <w:shd w:val="clear" w:color="auto" w:fill="FFFFFF"/>
          <w:vertAlign w:val="baseline"/>
        </w:rPr>
        <w:t>联系电话：0796-8401303</w:t>
      </w:r>
    </w:p>
    <w:p w14:paraId="590C2515">
      <w:pPr>
        <w:pStyle w:val="7"/>
        <w:widowControl/>
        <w:shd w:val="clear" w:color="auto" w:fill="FFFFFF"/>
        <w:spacing w:before="0" w:beforeAutospacing="0" w:after="0" w:afterAutospacing="0" w:line="600" w:lineRule="exact"/>
        <w:ind w:firstLine="562" w:firstLineChars="200"/>
        <w:textAlignment w:val="baseline"/>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lang w:val="en-US" w:eastAsia="zh-CN"/>
        </w:rPr>
        <w:t>五、</w:t>
      </w:r>
      <w:r>
        <w:rPr>
          <w:rFonts w:hint="eastAsia" w:ascii="仿宋" w:hAnsi="仿宋" w:eastAsia="仿宋" w:cs="仿宋"/>
          <w:b/>
          <w:bCs/>
          <w:color w:val="auto"/>
          <w:sz w:val="28"/>
          <w:szCs w:val="28"/>
          <w:shd w:val="clear" w:color="auto" w:fill="FFFFFF"/>
        </w:rPr>
        <w:t>采购代理机构信息</w:t>
      </w:r>
    </w:p>
    <w:p w14:paraId="611E2EAB">
      <w:pPr>
        <w:pStyle w:val="7"/>
        <w:widowControl/>
        <w:shd w:val="clear" w:color="auto" w:fill="FFFFFF"/>
        <w:spacing w:before="0" w:beforeAutospacing="0" w:after="0" w:afterAutospacing="0" w:line="600" w:lineRule="exact"/>
        <w:ind w:firstLine="560" w:firstLineChars="200"/>
        <w:textAlignment w:val="baseline"/>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采购代理机构：江西安必信招标咨询有限公司</w:t>
      </w:r>
    </w:p>
    <w:p w14:paraId="377CF3E6">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采购代理机构地址：江西省吉安市吉州区国隆花园里1栋1408室</w:t>
      </w:r>
    </w:p>
    <w:p w14:paraId="7C51DF71">
      <w:pPr>
        <w:pStyle w:val="7"/>
        <w:widowControl/>
        <w:shd w:val="clear" w:color="auto" w:fill="FFFFFF"/>
        <w:spacing w:before="0" w:beforeAutospacing="0" w:after="0" w:afterAutospacing="0" w:line="600" w:lineRule="exact"/>
        <w:ind w:firstLine="560" w:firstLineChars="200"/>
        <w:textAlignment w:val="baseline"/>
        <w:rPr>
          <w:rFonts w:ascii="仿宋" w:hAnsi="仿宋" w:eastAsia="仿宋" w:cs="仿宋"/>
          <w:color w:val="auto"/>
          <w:sz w:val="28"/>
          <w:szCs w:val="28"/>
        </w:rPr>
      </w:pPr>
      <w:r>
        <w:rPr>
          <w:rFonts w:hint="eastAsia" w:ascii="仿宋" w:hAnsi="仿宋" w:eastAsia="仿宋" w:cs="仿宋"/>
          <w:color w:val="auto"/>
          <w:sz w:val="28"/>
          <w:szCs w:val="28"/>
          <w:shd w:val="clear" w:color="auto" w:fill="FFFFFF"/>
        </w:rPr>
        <w:t>联系人：</w:t>
      </w:r>
      <w:r>
        <w:rPr>
          <w:rFonts w:hint="eastAsia" w:ascii="仿宋" w:hAnsi="仿宋" w:eastAsia="仿宋" w:cs="仿宋"/>
          <w:color w:val="auto"/>
          <w:sz w:val="28"/>
          <w:szCs w:val="28"/>
          <w:shd w:val="clear" w:color="auto" w:fill="FFFFFF"/>
          <w:lang w:val="en-US" w:eastAsia="zh-CN"/>
        </w:rPr>
        <w:t>刘</w:t>
      </w:r>
      <w:r>
        <w:rPr>
          <w:rFonts w:hint="eastAsia" w:ascii="仿宋" w:hAnsi="仿宋" w:eastAsia="仿宋" w:cs="仿宋"/>
          <w:color w:val="auto"/>
          <w:sz w:val="28"/>
          <w:szCs w:val="28"/>
          <w:shd w:val="clear" w:color="auto" w:fill="FFFFFF"/>
        </w:rPr>
        <w:t>先生</w:t>
      </w:r>
    </w:p>
    <w:p w14:paraId="4A61ACA3">
      <w:pPr>
        <w:widowControl/>
        <w:spacing w:line="600" w:lineRule="exact"/>
        <w:ind w:firstLine="560" w:firstLineChars="200"/>
        <w:jc w:val="left"/>
        <w:rPr>
          <w:rFonts w:hint="default" w:ascii="仿宋" w:hAnsi="仿宋" w:eastAsia="仿宋" w:cs="仿宋"/>
          <w:color w:val="auto"/>
          <w:sz w:val="28"/>
          <w:szCs w:val="28"/>
          <w:lang w:val="en-US" w:eastAsia="zh-CN"/>
        </w:rPr>
      </w:pPr>
      <w:r>
        <w:rPr>
          <w:rFonts w:hint="eastAsia" w:ascii="仿宋" w:hAnsi="仿宋" w:eastAsia="仿宋" w:cs="仿宋"/>
          <w:color w:val="auto"/>
          <w:kern w:val="0"/>
          <w:sz w:val="28"/>
          <w:szCs w:val="28"/>
          <w:shd w:val="clear" w:color="auto" w:fill="FFFFFF"/>
          <w:lang w:bidi="ar"/>
        </w:rPr>
        <w:t>联系电话：</w:t>
      </w:r>
      <w:r>
        <w:rPr>
          <w:rFonts w:hint="eastAsia" w:ascii="仿宋" w:hAnsi="仿宋" w:eastAsia="仿宋" w:cs="仿宋"/>
          <w:color w:val="auto"/>
          <w:kern w:val="0"/>
          <w:sz w:val="28"/>
          <w:szCs w:val="28"/>
          <w:shd w:val="clear" w:color="auto" w:fill="FFFFFF"/>
          <w:lang w:val="en-US" w:eastAsia="zh-CN" w:bidi="ar"/>
        </w:rPr>
        <w:t>0796-8845888/18679602349</w:t>
      </w:r>
    </w:p>
    <w:p w14:paraId="3AD229E2">
      <w:pPr>
        <w:rPr>
          <w:rFonts w:ascii="仿宋" w:hAnsi="仿宋" w:eastAsia="仿宋" w:cs="仿宋"/>
          <w:color w:val="auto"/>
          <w:sz w:val="24"/>
        </w:rPr>
      </w:pPr>
      <w:r>
        <w:rPr>
          <w:rFonts w:hint="eastAsia" w:ascii="仿宋" w:hAnsi="仿宋" w:eastAsia="仿宋" w:cs="仿宋"/>
          <w:b/>
          <w:bCs/>
          <w:color w:val="auto"/>
          <w:kern w:val="0"/>
          <w:sz w:val="28"/>
          <w:szCs w:val="28"/>
          <w:shd w:val="clear" w:color="auto" w:fill="FFFFFF"/>
          <w:lang w:val="en-US" w:eastAsia="zh-CN" w:bidi="ar-SA"/>
        </w:rPr>
        <w:t>特别声明：本公告仅作为本项目采购前期市场调研，所有征集的方案仅供我单位参考。</w:t>
      </w:r>
      <w:r>
        <w:rPr>
          <w:rFonts w:hint="eastAsia" w:ascii="仿宋" w:hAnsi="仿宋" w:eastAsia="仿宋" w:cs="仿宋"/>
          <w:b/>
          <w:bCs/>
          <w:color w:val="auto"/>
          <w:spacing w:val="-1"/>
          <w:kern w:val="0"/>
          <w:sz w:val="44"/>
          <w:szCs w:val="44"/>
          <w:lang w:bidi="ar"/>
        </w:rPr>
        <w:br w:type="page"/>
      </w:r>
    </w:p>
    <w:p w14:paraId="7CDDBBF2">
      <w:pPr>
        <w:spacing w:line="360" w:lineRule="auto"/>
        <w:rPr>
          <w:rFonts w:ascii="仿宋" w:hAnsi="仿宋" w:eastAsia="仿宋" w:cs="仿宋"/>
          <w:b/>
          <w:bCs/>
          <w:color w:val="auto"/>
          <w:kern w:val="0"/>
          <w:sz w:val="44"/>
          <w:szCs w:val="44"/>
          <w:lang w:bidi="ar"/>
        </w:rPr>
      </w:pPr>
      <w:r>
        <w:rPr>
          <w:rFonts w:hint="eastAsia" w:ascii="仿宋" w:hAnsi="仿宋" w:eastAsia="仿宋" w:cs="仿宋"/>
          <w:b/>
          <w:bCs/>
          <w:color w:val="auto"/>
          <w:kern w:val="0"/>
          <w:sz w:val="44"/>
          <w:szCs w:val="44"/>
          <w:lang w:bidi="ar"/>
        </w:rPr>
        <w:t>附件：</w:t>
      </w:r>
    </w:p>
    <w:p w14:paraId="006924AE">
      <w:pPr>
        <w:spacing w:line="360" w:lineRule="auto"/>
        <w:jc w:val="center"/>
        <w:rPr>
          <w:rFonts w:ascii="仿宋" w:hAnsi="仿宋" w:eastAsia="仿宋" w:cs="仿宋"/>
          <w:b/>
          <w:bCs/>
          <w:color w:val="auto"/>
          <w:kern w:val="0"/>
          <w:sz w:val="44"/>
          <w:szCs w:val="44"/>
          <w:lang w:bidi="ar"/>
        </w:rPr>
      </w:pPr>
      <w:r>
        <w:rPr>
          <w:rFonts w:hint="eastAsia" w:ascii="仿宋" w:hAnsi="仿宋" w:eastAsia="仿宋" w:cs="仿宋"/>
          <w:b/>
          <w:bCs/>
          <w:color w:val="auto"/>
          <w:kern w:val="0"/>
          <w:sz w:val="44"/>
          <w:szCs w:val="44"/>
          <w:lang w:bidi="ar"/>
        </w:rPr>
        <w:t>采购需求和技术方案征集回复函</w:t>
      </w:r>
    </w:p>
    <w:p w14:paraId="3B2D2C7E">
      <w:pPr>
        <w:spacing w:line="480" w:lineRule="auto"/>
        <w:rPr>
          <w:rFonts w:ascii="仿宋" w:hAnsi="仿宋" w:eastAsia="仿宋" w:cs="仿宋"/>
          <w:color w:val="auto"/>
          <w:sz w:val="24"/>
        </w:rPr>
      </w:pPr>
    </w:p>
    <w:p w14:paraId="4296175C">
      <w:pPr>
        <w:spacing w:line="360" w:lineRule="auto"/>
        <w:rPr>
          <w:rFonts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项目名称：</w:t>
      </w:r>
    </w:p>
    <w:p w14:paraId="04DB63FB">
      <w:pPr>
        <w:spacing w:line="360" w:lineRule="auto"/>
        <w:rPr>
          <w:rFonts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公司名称：（盖章）</w:t>
      </w:r>
    </w:p>
    <w:p w14:paraId="551A9C8F">
      <w:pPr>
        <w:spacing w:line="360" w:lineRule="auto"/>
        <w:rPr>
          <w:rFonts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联系人：　　　　　　　　联系电话：　　　　　　　电子邮箱：　</w:t>
      </w:r>
    </w:p>
    <w:p w14:paraId="34883541">
      <w:pPr>
        <w:spacing w:line="360" w:lineRule="auto"/>
        <w:rPr>
          <w:rFonts w:ascii="仿宋" w:hAnsi="仿宋" w:eastAsia="仿宋" w:cs="仿宋"/>
          <w:color w:val="auto"/>
          <w:sz w:val="24"/>
          <w:szCs w:val="24"/>
        </w:rPr>
      </w:pPr>
    </w:p>
    <w:p w14:paraId="6D993E3C">
      <w:pPr>
        <w:spacing w:line="360" w:lineRule="auto"/>
        <w:rPr>
          <w:rFonts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t>一、采购内容</w:t>
      </w:r>
    </w:p>
    <w:tbl>
      <w:tblPr>
        <w:tblStyle w:val="8"/>
        <w:tblW w:w="9213"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888"/>
        <w:gridCol w:w="1313"/>
        <w:gridCol w:w="1379"/>
        <w:gridCol w:w="1378"/>
        <w:gridCol w:w="1389"/>
        <w:gridCol w:w="1669"/>
        <w:gridCol w:w="1197"/>
      </w:tblGrid>
      <w:tr w14:paraId="5A52817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888" w:type="dxa"/>
            <w:tcBorders>
              <w:top w:val="single" w:color="000000" w:sz="4" w:space="0"/>
              <w:left w:val="single" w:color="000000" w:sz="4" w:space="0"/>
              <w:bottom w:val="single" w:color="auto" w:sz="4" w:space="0"/>
              <w:right w:val="single" w:color="000000" w:sz="4" w:space="0"/>
            </w:tcBorders>
            <w:tcMar>
              <w:top w:w="0" w:type="dxa"/>
              <w:left w:w="84" w:type="dxa"/>
              <w:bottom w:w="0" w:type="dxa"/>
              <w:right w:w="84" w:type="dxa"/>
            </w:tcMar>
            <w:vAlign w:val="center"/>
          </w:tcPr>
          <w:p w14:paraId="6F2909AD">
            <w:pPr>
              <w:spacing w:line="360" w:lineRule="auto"/>
              <w:jc w:val="center"/>
              <w:rPr>
                <w:rFonts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序号</w:t>
            </w:r>
          </w:p>
        </w:tc>
        <w:tc>
          <w:tcPr>
            <w:tcW w:w="1313"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7C9B3A40">
            <w:pPr>
              <w:spacing w:line="360" w:lineRule="auto"/>
              <w:jc w:val="center"/>
              <w:rPr>
                <w:rFonts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产品名称</w:t>
            </w:r>
          </w:p>
        </w:tc>
        <w:tc>
          <w:tcPr>
            <w:tcW w:w="1379"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0479E3CF">
            <w:pPr>
              <w:spacing w:line="360" w:lineRule="auto"/>
              <w:jc w:val="center"/>
              <w:rPr>
                <w:rFonts w:hint="default" w:ascii="仿宋" w:hAnsi="仿宋" w:eastAsia="仿宋" w:cs="仿宋"/>
                <w:bCs/>
                <w:color w:val="auto"/>
                <w:sz w:val="24"/>
                <w:szCs w:val="24"/>
                <w:shd w:val="clear" w:color="auto" w:fill="FFFFFF"/>
                <w:lang w:val="en-US" w:eastAsia="zh-CN"/>
              </w:rPr>
            </w:pPr>
            <w:r>
              <w:rPr>
                <w:rFonts w:hint="eastAsia" w:ascii="仿宋" w:hAnsi="仿宋" w:eastAsia="仿宋" w:cs="仿宋"/>
                <w:bCs/>
                <w:color w:val="auto"/>
                <w:sz w:val="24"/>
                <w:szCs w:val="24"/>
                <w:shd w:val="clear" w:color="auto" w:fill="FFFFFF"/>
                <w:lang w:val="en-US" w:eastAsia="zh-CN"/>
              </w:rPr>
              <w:t>品牌型号</w:t>
            </w:r>
          </w:p>
        </w:tc>
        <w:tc>
          <w:tcPr>
            <w:tcW w:w="1378"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4CF0298E">
            <w:pPr>
              <w:spacing w:line="360" w:lineRule="auto"/>
              <w:jc w:val="center"/>
              <w:rPr>
                <w:rFonts w:ascii="仿宋" w:hAnsi="仿宋" w:eastAsia="仿宋" w:cs="仿宋"/>
                <w:bCs/>
                <w:color w:val="auto"/>
                <w:kern w:val="2"/>
                <w:sz w:val="24"/>
                <w:szCs w:val="24"/>
                <w:shd w:val="clear" w:color="auto" w:fill="FFFFFF"/>
                <w:lang w:val="en-US" w:eastAsia="zh-CN" w:bidi="ar-SA"/>
              </w:rPr>
            </w:pPr>
            <w:r>
              <w:rPr>
                <w:rFonts w:hint="eastAsia" w:ascii="仿宋" w:hAnsi="仿宋" w:eastAsia="仿宋" w:cs="仿宋"/>
                <w:bCs/>
                <w:color w:val="auto"/>
                <w:sz w:val="24"/>
                <w:szCs w:val="24"/>
                <w:shd w:val="clear" w:color="auto" w:fill="FFFFFF"/>
              </w:rPr>
              <w:t>单价</w:t>
            </w:r>
          </w:p>
        </w:tc>
        <w:tc>
          <w:tcPr>
            <w:tcW w:w="1389"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26A400E9">
            <w:pPr>
              <w:spacing w:line="360" w:lineRule="auto"/>
              <w:jc w:val="center"/>
              <w:rPr>
                <w:rFonts w:ascii="仿宋" w:hAnsi="仿宋" w:eastAsia="仿宋" w:cs="仿宋"/>
                <w:bCs/>
                <w:color w:val="auto"/>
                <w:kern w:val="2"/>
                <w:sz w:val="24"/>
                <w:szCs w:val="24"/>
                <w:shd w:val="clear" w:color="auto" w:fill="FFFFFF"/>
                <w:lang w:val="en-US" w:eastAsia="zh-CN" w:bidi="ar-SA"/>
              </w:rPr>
            </w:pPr>
            <w:r>
              <w:rPr>
                <w:rFonts w:hint="eastAsia" w:ascii="仿宋" w:hAnsi="仿宋" w:eastAsia="仿宋" w:cs="仿宋"/>
                <w:bCs/>
                <w:color w:val="auto"/>
                <w:sz w:val="24"/>
                <w:szCs w:val="24"/>
                <w:shd w:val="clear" w:color="auto" w:fill="FFFFFF"/>
              </w:rPr>
              <w:t>数量</w:t>
            </w:r>
          </w:p>
        </w:tc>
        <w:tc>
          <w:tcPr>
            <w:tcW w:w="1669" w:type="dxa"/>
            <w:tcBorders>
              <w:top w:val="single" w:color="000000" w:sz="4" w:space="0"/>
              <w:left w:val="nil"/>
              <w:bottom w:val="single" w:color="auto" w:sz="4" w:space="0"/>
              <w:right w:val="single" w:color="000000" w:sz="4" w:space="0"/>
            </w:tcBorders>
            <w:vAlign w:val="center"/>
          </w:tcPr>
          <w:p w14:paraId="0D0F324D">
            <w:pPr>
              <w:spacing w:line="360" w:lineRule="auto"/>
              <w:jc w:val="center"/>
              <w:rPr>
                <w:rFonts w:ascii="仿宋" w:hAnsi="仿宋" w:eastAsia="仿宋" w:cs="仿宋"/>
                <w:bCs/>
                <w:color w:val="auto"/>
                <w:kern w:val="2"/>
                <w:sz w:val="24"/>
                <w:szCs w:val="24"/>
                <w:shd w:val="clear" w:color="auto" w:fill="FFFFFF"/>
                <w:lang w:val="en-US" w:eastAsia="zh-CN" w:bidi="ar-SA"/>
              </w:rPr>
            </w:pPr>
            <w:r>
              <w:rPr>
                <w:rFonts w:hint="eastAsia" w:ascii="仿宋" w:hAnsi="仿宋" w:eastAsia="仿宋" w:cs="仿宋"/>
                <w:bCs/>
                <w:color w:val="auto"/>
                <w:sz w:val="24"/>
                <w:szCs w:val="24"/>
                <w:shd w:val="clear" w:color="auto" w:fill="FFFFFF"/>
              </w:rPr>
              <w:t>合计金额（元）</w:t>
            </w:r>
          </w:p>
        </w:tc>
        <w:tc>
          <w:tcPr>
            <w:tcW w:w="1197" w:type="dxa"/>
            <w:tcBorders>
              <w:top w:val="single" w:color="000000" w:sz="4" w:space="0"/>
              <w:left w:val="nil"/>
              <w:bottom w:val="single" w:color="auto" w:sz="4" w:space="0"/>
              <w:right w:val="single" w:color="000000" w:sz="4" w:space="0"/>
            </w:tcBorders>
            <w:vAlign w:val="center"/>
          </w:tcPr>
          <w:p w14:paraId="3A7686B2">
            <w:pPr>
              <w:spacing w:line="360" w:lineRule="auto"/>
              <w:jc w:val="center"/>
              <w:rPr>
                <w:rFonts w:hint="eastAsia" w:ascii="仿宋" w:hAnsi="仿宋" w:eastAsia="仿宋" w:cs="仿宋"/>
                <w:bCs/>
                <w:color w:val="auto"/>
                <w:kern w:val="2"/>
                <w:sz w:val="24"/>
                <w:szCs w:val="24"/>
                <w:shd w:val="clear" w:color="auto" w:fill="FFFFFF"/>
                <w:lang w:val="en-US" w:eastAsia="zh-CN" w:bidi="ar-SA"/>
              </w:rPr>
            </w:pPr>
            <w:r>
              <w:rPr>
                <w:rFonts w:hint="eastAsia" w:ascii="仿宋" w:hAnsi="仿宋" w:eastAsia="仿宋" w:cs="仿宋"/>
                <w:bCs/>
                <w:color w:val="auto"/>
                <w:sz w:val="24"/>
                <w:szCs w:val="24"/>
                <w:shd w:val="clear" w:color="auto" w:fill="FFFFFF"/>
              </w:rPr>
              <w:t>备注</w:t>
            </w:r>
          </w:p>
        </w:tc>
      </w:tr>
      <w:tr w14:paraId="76C8BA7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92" w:hRule="atLeast"/>
          <w:jc w:val="center"/>
        </w:trPr>
        <w:tc>
          <w:tcPr>
            <w:tcW w:w="888"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77B1B08D">
            <w:pPr>
              <w:spacing w:line="360" w:lineRule="auto"/>
              <w:jc w:val="center"/>
              <w:rPr>
                <w:rFonts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1</w:t>
            </w:r>
          </w:p>
        </w:tc>
        <w:tc>
          <w:tcPr>
            <w:tcW w:w="1313"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74C938D7">
            <w:pPr>
              <w:spacing w:line="360" w:lineRule="auto"/>
              <w:jc w:val="center"/>
              <w:rPr>
                <w:rFonts w:ascii="仿宋" w:hAnsi="仿宋" w:eastAsia="仿宋" w:cs="仿宋"/>
                <w:bCs/>
                <w:color w:val="auto"/>
                <w:sz w:val="24"/>
                <w:szCs w:val="24"/>
                <w:shd w:val="clear" w:color="auto" w:fill="FFFFFF"/>
              </w:rPr>
            </w:pPr>
          </w:p>
        </w:tc>
        <w:tc>
          <w:tcPr>
            <w:tcW w:w="137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54A7B2EE">
            <w:pPr>
              <w:spacing w:line="360" w:lineRule="auto"/>
              <w:ind w:firstLine="240" w:firstLineChars="100"/>
              <w:rPr>
                <w:rFonts w:ascii="仿宋" w:hAnsi="仿宋" w:eastAsia="仿宋" w:cs="仿宋"/>
                <w:bCs/>
                <w:color w:val="auto"/>
                <w:sz w:val="24"/>
                <w:szCs w:val="24"/>
                <w:shd w:val="clear" w:color="auto" w:fill="FFFFFF"/>
              </w:rPr>
            </w:pPr>
          </w:p>
        </w:tc>
        <w:tc>
          <w:tcPr>
            <w:tcW w:w="1378"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34BFEA46">
            <w:pPr>
              <w:spacing w:line="360" w:lineRule="auto"/>
              <w:ind w:firstLine="240" w:firstLineChars="100"/>
              <w:rPr>
                <w:rFonts w:ascii="仿宋" w:hAnsi="仿宋" w:eastAsia="仿宋" w:cs="仿宋"/>
                <w:bCs/>
                <w:color w:val="auto"/>
                <w:sz w:val="24"/>
                <w:szCs w:val="24"/>
                <w:shd w:val="clear" w:color="auto" w:fill="FFFFFF"/>
              </w:rPr>
            </w:pPr>
          </w:p>
        </w:tc>
        <w:tc>
          <w:tcPr>
            <w:tcW w:w="138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17C12688">
            <w:pPr>
              <w:spacing w:line="360" w:lineRule="auto"/>
              <w:rPr>
                <w:rFonts w:ascii="仿宋" w:hAnsi="仿宋" w:eastAsia="仿宋" w:cs="仿宋"/>
                <w:bCs/>
                <w:color w:val="auto"/>
                <w:sz w:val="24"/>
                <w:szCs w:val="24"/>
                <w:shd w:val="clear" w:color="auto" w:fill="FFFFFF"/>
              </w:rPr>
            </w:pPr>
          </w:p>
        </w:tc>
        <w:tc>
          <w:tcPr>
            <w:tcW w:w="1669" w:type="dxa"/>
            <w:tcBorders>
              <w:top w:val="single" w:color="auto" w:sz="4" w:space="0"/>
              <w:left w:val="single" w:color="auto" w:sz="4" w:space="0"/>
              <w:bottom w:val="single" w:color="auto" w:sz="4" w:space="0"/>
              <w:right w:val="single" w:color="auto" w:sz="4" w:space="0"/>
            </w:tcBorders>
            <w:vAlign w:val="center"/>
          </w:tcPr>
          <w:p w14:paraId="35C23E9B">
            <w:pPr>
              <w:spacing w:line="360" w:lineRule="auto"/>
              <w:rPr>
                <w:rFonts w:ascii="仿宋" w:hAnsi="仿宋" w:eastAsia="仿宋" w:cs="仿宋"/>
                <w:bCs/>
                <w:color w:val="auto"/>
                <w:sz w:val="24"/>
                <w:szCs w:val="24"/>
                <w:shd w:val="clear" w:color="auto" w:fill="FFFFFF"/>
              </w:rPr>
            </w:pPr>
          </w:p>
        </w:tc>
        <w:tc>
          <w:tcPr>
            <w:tcW w:w="1197" w:type="dxa"/>
            <w:tcBorders>
              <w:top w:val="single" w:color="auto" w:sz="4" w:space="0"/>
              <w:left w:val="single" w:color="auto" w:sz="4" w:space="0"/>
              <w:bottom w:val="single" w:color="auto" w:sz="4" w:space="0"/>
              <w:right w:val="single" w:color="auto" w:sz="4" w:space="0"/>
            </w:tcBorders>
            <w:vAlign w:val="center"/>
          </w:tcPr>
          <w:p w14:paraId="24784139">
            <w:pPr>
              <w:spacing w:line="360" w:lineRule="auto"/>
              <w:rPr>
                <w:rFonts w:ascii="仿宋" w:hAnsi="仿宋" w:eastAsia="仿宋" w:cs="仿宋"/>
                <w:bCs/>
                <w:color w:val="auto"/>
                <w:sz w:val="24"/>
                <w:szCs w:val="24"/>
                <w:shd w:val="clear" w:color="auto" w:fill="FFFFFF"/>
              </w:rPr>
            </w:pPr>
          </w:p>
        </w:tc>
      </w:tr>
      <w:tr w14:paraId="0560770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7" w:hRule="atLeast"/>
          <w:jc w:val="center"/>
        </w:trPr>
        <w:tc>
          <w:tcPr>
            <w:tcW w:w="888"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2F0F20B9">
            <w:pPr>
              <w:spacing w:line="360" w:lineRule="auto"/>
              <w:jc w:val="center"/>
              <w:rPr>
                <w:rFonts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2</w:t>
            </w:r>
          </w:p>
        </w:tc>
        <w:tc>
          <w:tcPr>
            <w:tcW w:w="1313"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4865E96A">
            <w:pPr>
              <w:spacing w:line="360" w:lineRule="auto"/>
              <w:jc w:val="center"/>
              <w:rPr>
                <w:rFonts w:ascii="仿宋" w:hAnsi="仿宋" w:eastAsia="仿宋" w:cs="仿宋"/>
                <w:bCs/>
                <w:color w:val="auto"/>
                <w:sz w:val="24"/>
                <w:szCs w:val="24"/>
                <w:shd w:val="clear" w:color="auto" w:fill="FFFFFF"/>
              </w:rPr>
            </w:pPr>
          </w:p>
        </w:tc>
        <w:tc>
          <w:tcPr>
            <w:tcW w:w="137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7B224B48">
            <w:pPr>
              <w:spacing w:line="360" w:lineRule="auto"/>
              <w:ind w:firstLine="240" w:firstLineChars="100"/>
              <w:rPr>
                <w:rFonts w:ascii="仿宋" w:hAnsi="仿宋" w:eastAsia="仿宋" w:cs="仿宋"/>
                <w:bCs/>
                <w:color w:val="auto"/>
                <w:sz w:val="24"/>
                <w:szCs w:val="24"/>
                <w:shd w:val="clear" w:color="auto" w:fill="FFFFFF"/>
              </w:rPr>
            </w:pPr>
          </w:p>
        </w:tc>
        <w:tc>
          <w:tcPr>
            <w:tcW w:w="1378"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4CDBD17D">
            <w:pPr>
              <w:spacing w:line="360" w:lineRule="auto"/>
              <w:ind w:firstLine="240" w:firstLineChars="100"/>
              <w:rPr>
                <w:rFonts w:ascii="仿宋" w:hAnsi="仿宋" w:eastAsia="仿宋" w:cs="仿宋"/>
                <w:bCs/>
                <w:color w:val="auto"/>
                <w:sz w:val="24"/>
                <w:szCs w:val="24"/>
                <w:shd w:val="clear" w:color="auto" w:fill="FFFFFF"/>
              </w:rPr>
            </w:pPr>
          </w:p>
        </w:tc>
        <w:tc>
          <w:tcPr>
            <w:tcW w:w="138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76D08C91">
            <w:pPr>
              <w:spacing w:line="360" w:lineRule="auto"/>
              <w:rPr>
                <w:rFonts w:ascii="仿宋" w:hAnsi="仿宋" w:eastAsia="仿宋" w:cs="仿宋"/>
                <w:bCs/>
                <w:color w:val="auto"/>
                <w:sz w:val="24"/>
                <w:szCs w:val="24"/>
                <w:shd w:val="clear" w:color="auto" w:fill="FFFFFF"/>
              </w:rPr>
            </w:pPr>
          </w:p>
        </w:tc>
        <w:tc>
          <w:tcPr>
            <w:tcW w:w="1669" w:type="dxa"/>
            <w:tcBorders>
              <w:top w:val="single" w:color="auto" w:sz="4" w:space="0"/>
              <w:left w:val="single" w:color="auto" w:sz="4" w:space="0"/>
              <w:bottom w:val="single" w:color="auto" w:sz="4" w:space="0"/>
              <w:right w:val="single" w:color="auto" w:sz="4" w:space="0"/>
            </w:tcBorders>
            <w:vAlign w:val="center"/>
          </w:tcPr>
          <w:p w14:paraId="5BA8F08F">
            <w:pPr>
              <w:spacing w:line="360" w:lineRule="auto"/>
              <w:rPr>
                <w:rFonts w:ascii="仿宋" w:hAnsi="仿宋" w:eastAsia="仿宋" w:cs="仿宋"/>
                <w:bCs/>
                <w:color w:val="auto"/>
                <w:sz w:val="24"/>
                <w:szCs w:val="24"/>
                <w:shd w:val="clear" w:color="auto" w:fill="FFFFFF"/>
              </w:rPr>
            </w:pPr>
          </w:p>
        </w:tc>
        <w:tc>
          <w:tcPr>
            <w:tcW w:w="1197" w:type="dxa"/>
            <w:tcBorders>
              <w:top w:val="single" w:color="auto" w:sz="4" w:space="0"/>
              <w:left w:val="single" w:color="auto" w:sz="4" w:space="0"/>
              <w:bottom w:val="single" w:color="auto" w:sz="4" w:space="0"/>
              <w:right w:val="single" w:color="auto" w:sz="4" w:space="0"/>
            </w:tcBorders>
            <w:vAlign w:val="center"/>
          </w:tcPr>
          <w:p w14:paraId="72151FF7">
            <w:pPr>
              <w:spacing w:line="360" w:lineRule="auto"/>
              <w:rPr>
                <w:rFonts w:ascii="仿宋" w:hAnsi="仿宋" w:eastAsia="仿宋" w:cs="仿宋"/>
                <w:bCs/>
                <w:color w:val="auto"/>
                <w:sz w:val="24"/>
                <w:szCs w:val="24"/>
                <w:shd w:val="clear" w:color="auto" w:fill="FFFFFF"/>
              </w:rPr>
            </w:pPr>
          </w:p>
        </w:tc>
      </w:tr>
      <w:tr w14:paraId="79F075D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7" w:hRule="atLeast"/>
          <w:jc w:val="center"/>
        </w:trPr>
        <w:tc>
          <w:tcPr>
            <w:tcW w:w="888"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019F3DA1">
            <w:pPr>
              <w:spacing w:line="360" w:lineRule="auto"/>
              <w:jc w:val="center"/>
              <w:rPr>
                <w:rFonts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w:t>
            </w:r>
          </w:p>
        </w:tc>
        <w:tc>
          <w:tcPr>
            <w:tcW w:w="1313"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415F34AE">
            <w:pPr>
              <w:spacing w:line="360" w:lineRule="auto"/>
              <w:jc w:val="center"/>
              <w:rPr>
                <w:rFonts w:ascii="仿宋" w:hAnsi="仿宋" w:eastAsia="仿宋" w:cs="仿宋"/>
                <w:bCs/>
                <w:color w:val="auto"/>
                <w:sz w:val="24"/>
                <w:szCs w:val="24"/>
                <w:shd w:val="clear" w:color="auto" w:fill="FFFFFF"/>
              </w:rPr>
            </w:pPr>
          </w:p>
        </w:tc>
        <w:tc>
          <w:tcPr>
            <w:tcW w:w="137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1389815D">
            <w:pPr>
              <w:spacing w:line="360" w:lineRule="auto"/>
              <w:ind w:firstLine="240" w:firstLineChars="100"/>
              <w:rPr>
                <w:rFonts w:ascii="仿宋" w:hAnsi="仿宋" w:eastAsia="仿宋" w:cs="仿宋"/>
                <w:bCs/>
                <w:color w:val="auto"/>
                <w:sz w:val="24"/>
                <w:szCs w:val="24"/>
                <w:shd w:val="clear" w:color="auto" w:fill="FFFFFF"/>
              </w:rPr>
            </w:pPr>
          </w:p>
        </w:tc>
        <w:tc>
          <w:tcPr>
            <w:tcW w:w="1378"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6953885E">
            <w:pPr>
              <w:spacing w:line="360" w:lineRule="auto"/>
              <w:ind w:firstLine="240" w:firstLineChars="100"/>
              <w:rPr>
                <w:rFonts w:ascii="仿宋" w:hAnsi="仿宋" w:eastAsia="仿宋" w:cs="仿宋"/>
                <w:bCs/>
                <w:color w:val="auto"/>
                <w:sz w:val="24"/>
                <w:szCs w:val="24"/>
                <w:shd w:val="clear" w:color="auto" w:fill="FFFFFF"/>
              </w:rPr>
            </w:pPr>
          </w:p>
        </w:tc>
        <w:tc>
          <w:tcPr>
            <w:tcW w:w="138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6F774A7B">
            <w:pPr>
              <w:spacing w:line="360" w:lineRule="auto"/>
              <w:rPr>
                <w:rFonts w:ascii="仿宋" w:hAnsi="仿宋" w:eastAsia="仿宋" w:cs="仿宋"/>
                <w:bCs/>
                <w:color w:val="auto"/>
                <w:sz w:val="24"/>
                <w:szCs w:val="24"/>
                <w:shd w:val="clear" w:color="auto" w:fill="FFFFFF"/>
              </w:rPr>
            </w:pPr>
          </w:p>
        </w:tc>
        <w:tc>
          <w:tcPr>
            <w:tcW w:w="1669" w:type="dxa"/>
            <w:tcBorders>
              <w:top w:val="single" w:color="auto" w:sz="4" w:space="0"/>
              <w:left w:val="single" w:color="auto" w:sz="4" w:space="0"/>
              <w:bottom w:val="single" w:color="auto" w:sz="4" w:space="0"/>
              <w:right w:val="single" w:color="auto" w:sz="4" w:space="0"/>
            </w:tcBorders>
            <w:vAlign w:val="center"/>
          </w:tcPr>
          <w:p w14:paraId="266D2F1A">
            <w:pPr>
              <w:spacing w:line="360" w:lineRule="auto"/>
              <w:rPr>
                <w:rFonts w:ascii="仿宋" w:hAnsi="仿宋" w:eastAsia="仿宋" w:cs="仿宋"/>
                <w:bCs/>
                <w:color w:val="auto"/>
                <w:sz w:val="24"/>
                <w:szCs w:val="24"/>
                <w:shd w:val="clear" w:color="auto" w:fill="FFFFFF"/>
              </w:rPr>
            </w:pPr>
          </w:p>
        </w:tc>
        <w:tc>
          <w:tcPr>
            <w:tcW w:w="1197" w:type="dxa"/>
            <w:tcBorders>
              <w:top w:val="single" w:color="auto" w:sz="4" w:space="0"/>
              <w:left w:val="single" w:color="auto" w:sz="4" w:space="0"/>
              <w:bottom w:val="single" w:color="auto" w:sz="4" w:space="0"/>
              <w:right w:val="single" w:color="auto" w:sz="4" w:space="0"/>
            </w:tcBorders>
            <w:vAlign w:val="center"/>
          </w:tcPr>
          <w:p w14:paraId="7BF883DD">
            <w:pPr>
              <w:spacing w:line="360" w:lineRule="auto"/>
              <w:rPr>
                <w:rFonts w:ascii="仿宋" w:hAnsi="仿宋" w:eastAsia="仿宋" w:cs="仿宋"/>
                <w:bCs/>
                <w:color w:val="auto"/>
                <w:sz w:val="24"/>
                <w:szCs w:val="24"/>
                <w:shd w:val="clear" w:color="auto" w:fill="FFFFFF"/>
              </w:rPr>
            </w:pPr>
          </w:p>
        </w:tc>
      </w:tr>
      <w:tr w14:paraId="70698F2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7" w:hRule="atLeast"/>
          <w:jc w:val="center"/>
        </w:trPr>
        <w:tc>
          <w:tcPr>
            <w:tcW w:w="888"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0EEA1F65">
            <w:pPr>
              <w:spacing w:line="360" w:lineRule="auto"/>
              <w:jc w:val="center"/>
              <w:rPr>
                <w:rFonts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总计</w:t>
            </w:r>
          </w:p>
        </w:tc>
        <w:tc>
          <w:tcPr>
            <w:tcW w:w="1313"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23333777">
            <w:pPr>
              <w:spacing w:line="360" w:lineRule="auto"/>
              <w:jc w:val="center"/>
              <w:rPr>
                <w:rFonts w:ascii="仿宋" w:hAnsi="仿宋" w:eastAsia="仿宋" w:cs="仿宋"/>
                <w:bCs/>
                <w:color w:val="auto"/>
                <w:sz w:val="24"/>
                <w:szCs w:val="24"/>
                <w:shd w:val="clear" w:color="auto" w:fill="FFFFFF"/>
              </w:rPr>
            </w:pPr>
          </w:p>
        </w:tc>
        <w:tc>
          <w:tcPr>
            <w:tcW w:w="137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51B23260">
            <w:pPr>
              <w:spacing w:line="360" w:lineRule="auto"/>
              <w:ind w:firstLine="240" w:firstLineChars="100"/>
              <w:rPr>
                <w:rFonts w:ascii="仿宋" w:hAnsi="仿宋" w:eastAsia="仿宋" w:cs="仿宋"/>
                <w:bCs/>
                <w:color w:val="auto"/>
                <w:sz w:val="24"/>
                <w:szCs w:val="24"/>
                <w:shd w:val="clear" w:color="auto" w:fill="FFFFFF"/>
              </w:rPr>
            </w:pPr>
          </w:p>
        </w:tc>
        <w:tc>
          <w:tcPr>
            <w:tcW w:w="1378"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3F52981D">
            <w:pPr>
              <w:spacing w:line="360" w:lineRule="auto"/>
              <w:ind w:firstLine="240" w:firstLineChars="100"/>
              <w:rPr>
                <w:rFonts w:ascii="仿宋" w:hAnsi="仿宋" w:eastAsia="仿宋" w:cs="仿宋"/>
                <w:bCs/>
                <w:color w:val="auto"/>
                <w:sz w:val="24"/>
                <w:szCs w:val="24"/>
                <w:shd w:val="clear" w:color="auto" w:fill="FFFFFF"/>
              </w:rPr>
            </w:pPr>
          </w:p>
        </w:tc>
        <w:tc>
          <w:tcPr>
            <w:tcW w:w="138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13C54396">
            <w:pPr>
              <w:spacing w:line="360" w:lineRule="auto"/>
              <w:rPr>
                <w:rFonts w:ascii="仿宋" w:hAnsi="仿宋" w:eastAsia="仿宋" w:cs="仿宋"/>
                <w:bCs/>
                <w:color w:val="auto"/>
                <w:sz w:val="24"/>
                <w:szCs w:val="24"/>
                <w:shd w:val="clear" w:color="auto" w:fill="FFFFFF"/>
              </w:rPr>
            </w:pPr>
          </w:p>
        </w:tc>
        <w:tc>
          <w:tcPr>
            <w:tcW w:w="1669" w:type="dxa"/>
            <w:tcBorders>
              <w:top w:val="single" w:color="auto" w:sz="4" w:space="0"/>
              <w:left w:val="single" w:color="auto" w:sz="4" w:space="0"/>
              <w:bottom w:val="single" w:color="auto" w:sz="4" w:space="0"/>
              <w:right w:val="single" w:color="auto" w:sz="4" w:space="0"/>
            </w:tcBorders>
            <w:vAlign w:val="center"/>
          </w:tcPr>
          <w:p w14:paraId="42F90E76">
            <w:pPr>
              <w:spacing w:line="360" w:lineRule="auto"/>
              <w:rPr>
                <w:rFonts w:ascii="仿宋" w:hAnsi="仿宋" w:eastAsia="仿宋" w:cs="仿宋"/>
                <w:bCs/>
                <w:color w:val="auto"/>
                <w:sz w:val="24"/>
                <w:szCs w:val="24"/>
                <w:shd w:val="clear" w:color="auto" w:fill="FFFFFF"/>
              </w:rPr>
            </w:pPr>
          </w:p>
        </w:tc>
        <w:tc>
          <w:tcPr>
            <w:tcW w:w="1197" w:type="dxa"/>
            <w:tcBorders>
              <w:top w:val="single" w:color="auto" w:sz="4" w:space="0"/>
              <w:left w:val="single" w:color="auto" w:sz="4" w:space="0"/>
              <w:bottom w:val="single" w:color="auto" w:sz="4" w:space="0"/>
              <w:right w:val="single" w:color="auto" w:sz="4" w:space="0"/>
            </w:tcBorders>
            <w:vAlign w:val="center"/>
          </w:tcPr>
          <w:p w14:paraId="5E95F6A7">
            <w:pPr>
              <w:spacing w:line="360" w:lineRule="auto"/>
              <w:rPr>
                <w:rFonts w:ascii="仿宋" w:hAnsi="仿宋" w:eastAsia="仿宋" w:cs="仿宋"/>
                <w:bCs/>
                <w:color w:val="auto"/>
                <w:sz w:val="24"/>
                <w:szCs w:val="24"/>
                <w:shd w:val="clear" w:color="auto" w:fill="FFFFFF"/>
              </w:rPr>
            </w:pPr>
          </w:p>
        </w:tc>
      </w:tr>
    </w:tbl>
    <w:p w14:paraId="3316C4E6">
      <w:pPr>
        <w:spacing w:line="360" w:lineRule="auto"/>
        <w:rPr>
          <w:rFonts w:ascii="仿宋" w:hAnsi="仿宋" w:eastAsia="仿宋" w:cs="仿宋"/>
          <w:bCs/>
          <w:color w:val="auto"/>
          <w:sz w:val="24"/>
          <w:szCs w:val="24"/>
          <w:shd w:val="clear" w:color="auto" w:fill="FFFFFF"/>
        </w:rPr>
      </w:pPr>
    </w:p>
    <w:p w14:paraId="570D579E">
      <w:pPr>
        <w:spacing w:line="360" w:lineRule="auto"/>
        <w:rPr>
          <w:rFonts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t>二、技术要求</w:t>
      </w:r>
      <w:r>
        <w:rPr>
          <w:rFonts w:hint="eastAsia" w:ascii="仿宋" w:hAnsi="仿宋" w:eastAsia="仿宋" w:cs="仿宋"/>
          <w:bCs/>
          <w:color w:val="auto"/>
          <w:sz w:val="24"/>
          <w:szCs w:val="24"/>
          <w:shd w:val="clear" w:color="auto" w:fill="FFFFFF"/>
        </w:rPr>
        <w:t>（自行填写）</w:t>
      </w:r>
    </w:p>
    <w:tbl>
      <w:tblPr>
        <w:tblStyle w:val="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0"/>
        <w:gridCol w:w="1429"/>
        <w:gridCol w:w="5078"/>
        <w:gridCol w:w="1814"/>
      </w:tblGrid>
      <w:tr w14:paraId="0A897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750" w:type="dxa"/>
            <w:tcMar>
              <w:top w:w="0" w:type="dxa"/>
              <w:left w:w="105" w:type="dxa"/>
              <w:bottom w:w="0" w:type="dxa"/>
              <w:right w:w="105" w:type="dxa"/>
            </w:tcMar>
            <w:vAlign w:val="center"/>
          </w:tcPr>
          <w:p w14:paraId="33C06E37">
            <w:pPr>
              <w:widowControl/>
              <w:spacing w:before="100" w:beforeAutospacing="1" w:after="100" w:afterAutospacing="1" w:line="360" w:lineRule="auto"/>
              <w:jc w:val="center"/>
              <w:textAlignment w:val="center"/>
              <w:rPr>
                <w:rFonts w:ascii="仿宋" w:hAnsi="仿宋" w:eastAsia="仿宋" w:cs="仿宋"/>
                <w:color w:val="auto"/>
                <w:kern w:val="0"/>
                <w:sz w:val="24"/>
                <w:szCs w:val="24"/>
              </w:rPr>
            </w:pPr>
            <w:r>
              <w:rPr>
                <w:rFonts w:hint="eastAsia" w:ascii="仿宋" w:hAnsi="仿宋" w:eastAsia="仿宋" w:cs="仿宋"/>
                <w:color w:val="auto"/>
                <w:kern w:val="0"/>
                <w:sz w:val="24"/>
                <w:szCs w:val="24"/>
              </w:rPr>
              <w:t>序号</w:t>
            </w:r>
          </w:p>
        </w:tc>
        <w:tc>
          <w:tcPr>
            <w:tcW w:w="1429" w:type="dxa"/>
            <w:tcMar>
              <w:top w:w="0" w:type="dxa"/>
              <w:left w:w="105" w:type="dxa"/>
              <w:bottom w:w="0" w:type="dxa"/>
              <w:right w:w="105" w:type="dxa"/>
            </w:tcMar>
            <w:vAlign w:val="center"/>
          </w:tcPr>
          <w:p w14:paraId="7DF8BA2C">
            <w:pPr>
              <w:widowControl/>
              <w:spacing w:before="100" w:beforeAutospacing="1" w:after="100" w:afterAutospacing="1" w:line="360" w:lineRule="auto"/>
              <w:jc w:val="center"/>
              <w:textAlignment w:val="center"/>
              <w:rPr>
                <w:rFonts w:ascii="仿宋" w:hAnsi="仿宋" w:eastAsia="仿宋" w:cs="仿宋"/>
                <w:color w:val="auto"/>
                <w:kern w:val="0"/>
                <w:sz w:val="24"/>
                <w:szCs w:val="24"/>
              </w:rPr>
            </w:pPr>
            <w:r>
              <w:rPr>
                <w:rFonts w:hint="eastAsia" w:ascii="仿宋" w:hAnsi="仿宋" w:eastAsia="仿宋" w:cs="仿宋"/>
                <w:bCs/>
                <w:color w:val="auto"/>
                <w:sz w:val="24"/>
                <w:szCs w:val="24"/>
                <w:shd w:val="clear" w:color="auto" w:fill="FFFFFF"/>
              </w:rPr>
              <w:t>产品名称</w:t>
            </w:r>
          </w:p>
        </w:tc>
        <w:tc>
          <w:tcPr>
            <w:tcW w:w="5078" w:type="dxa"/>
            <w:tcMar>
              <w:top w:w="0" w:type="dxa"/>
              <w:left w:w="105" w:type="dxa"/>
              <w:bottom w:w="0" w:type="dxa"/>
              <w:right w:w="105" w:type="dxa"/>
            </w:tcMar>
            <w:vAlign w:val="center"/>
          </w:tcPr>
          <w:p w14:paraId="730A3F43">
            <w:pPr>
              <w:widowControl/>
              <w:spacing w:before="100" w:beforeAutospacing="1" w:after="100" w:afterAutospacing="1" w:line="360" w:lineRule="auto"/>
              <w:jc w:val="center"/>
              <w:textAlignment w:val="center"/>
              <w:rPr>
                <w:rFonts w:ascii="仿宋" w:hAnsi="仿宋" w:eastAsia="仿宋" w:cs="仿宋"/>
                <w:color w:val="auto"/>
                <w:kern w:val="0"/>
                <w:sz w:val="24"/>
                <w:szCs w:val="24"/>
              </w:rPr>
            </w:pPr>
            <w:r>
              <w:rPr>
                <w:rFonts w:hint="eastAsia" w:ascii="仿宋" w:hAnsi="仿宋" w:eastAsia="仿宋" w:cs="仿宋"/>
                <w:color w:val="auto"/>
                <w:kern w:val="0"/>
                <w:sz w:val="24"/>
                <w:szCs w:val="24"/>
              </w:rPr>
              <w:t>技术参数</w:t>
            </w:r>
          </w:p>
        </w:tc>
        <w:tc>
          <w:tcPr>
            <w:tcW w:w="1814" w:type="dxa"/>
            <w:tcMar>
              <w:top w:w="0" w:type="dxa"/>
              <w:left w:w="105" w:type="dxa"/>
              <w:bottom w:w="0" w:type="dxa"/>
              <w:right w:w="105" w:type="dxa"/>
            </w:tcMar>
            <w:vAlign w:val="center"/>
          </w:tcPr>
          <w:p w14:paraId="126B8DAB">
            <w:pPr>
              <w:widowControl/>
              <w:spacing w:before="100" w:beforeAutospacing="1" w:after="100" w:afterAutospacing="1" w:line="360" w:lineRule="auto"/>
              <w:jc w:val="center"/>
              <w:textAlignment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有无配套设备</w:t>
            </w:r>
          </w:p>
        </w:tc>
      </w:tr>
      <w:tr w14:paraId="6DD1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750" w:type="dxa"/>
            <w:tcMar>
              <w:top w:w="0" w:type="dxa"/>
              <w:left w:w="105" w:type="dxa"/>
              <w:bottom w:w="0" w:type="dxa"/>
              <w:right w:w="105" w:type="dxa"/>
            </w:tcMar>
            <w:vAlign w:val="center"/>
          </w:tcPr>
          <w:p w14:paraId="20F46ABC">
            <w:pPr>
              <w:spacing w:line="360" w:lineRule="auto"/>
              <w:jc w:val="center"/>
              <w:rPr>
                <w:rFonts w:ascii="仿宋" w:hAnsi="仿宋" w:eastAsia="仿宋" w:cs="仿宋"/>
                <w:color w:val="auto"/>
                <w:kern w:val="0"/>
                <w:sz w:val="24"/>
                <w:szCs w:val="24"/>
              </w:rPr>
            </w:pPr>
            <w:r>
              <w:rPr>
                <w:rFonts w:hint="eastAsia" w:ascii="仿宋" w:hAnsi="仿宋" w:eastAsia="仿宋" w:cs="仿宋"/>
                <w:color w:val="auto"/>
                <w:sz w:val="24"/>
                <w:szCs w:val="24"/>
              </w:rPr>
              <w:t>1</w:t>
            </w:r>
          </w:p>
        </w:tc>
        <w:tc>
          <w:tcPr>
            <w:tcW w:w="1429" w:type="dxa"/>
            <w:tcMar>
              <w:top w:w="0" w:type="dxa"/>
              <w:left w:w="105" w:type="dxa"/>
              <w:bottom w:w="0" w:type="dxa"/>
              <w:right w:w="105" w:type="dxa"/>
            </w:tcMar>
            <w:vAlign w:val="center"/>
          </w:tcPr>
          <w:p w14:paraId="3FAAB5FA">
            <w:pPr>
              <w:widowControl/>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 xml:space="preserve"> </w:t>
            </w:r>
          </w:p>
        </w:tc>
        <w:tc>
          <w:tcPr>
            <w:tcW w:w="5078" w:type="dxa"/>
            <w:tcMar>
              <w:top w:w="0" w:type="dxa"/>
              <w:left w:w="105" w:type="dxa"/>
              <w:bottom w:w="0" w:type="dxa"/>
              <w:right w:w="105" w:type="dxa"/>
            </w:tcMar>
            <w:vAlign w:val="center"/>
          </w:tcPr>
          <w:p w14:paraId="268C496C">
            <w:pPr>
              <w:spacing w:line="360" w:lineRule="auto"/>
              <w:jc w:val="center"/>
              <w:rPr>
                <w:rFonts w:ascii="仿宋" w:hAnsi="仿宋" w:eastAsia="仿宋" w:cs="仿宋"/>
                <w:color w:val="auto"/>
                <w:sz w:val="24"/>
                <w:szCs w:val="24"/>
              </w:rPr>
            </w:pPr>
          </w:p>
        </w:tc>
        <w:tc>
          <w:tcPr>
            <w:tcW w:w="1814" w:type="dxa"/>
            <w:tcMar>
              <w:top w:w="0" w:type="dxa"/>
              <w:left w:w="105" w:type="dxa"/>
              <w:bottom w:w="0" w:type="dxa"/>
              <w:right w:w="105" w:type="dxa"/>
            </w:tcMar>
            <w:vAlign w:val="center"/>
          </w:tcPr>
          <w:p w14:paraId="0CCC5F83">
            <w:pPr>
              <w:spacing w:line="360" w:lineRule="auto"/>
              <w:jc w:val="center"/>
              <w:rPr>
                <w:rFonts w:ascii="仿宋" w:hAnsi="仿宋" w:eastAsia="仿宋" w:cs="仿宋"/>
                <w:color w:val="auto"/>
                <w:sz w:val="24"/>
                <w:szCs w:val="24"/>
              </w:rPr>
            </w:pPr>
          </w:p>
        </w:tc>
      </w:tr>
      <w:tr w14:paraId="15A81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750" w:type="dxa"/>
            <w:tcMar>
              <w:top w:w="0" w:type="dxa"/>
              <w:left w:w="105" w:type="dxa"/>
              <w:bottom w:w="0" w:type="dxa"/>
              <w:right w:w="105" w:type="dxa"/>
            </w:tcMar>
            <w:vAlign w:val="center"/>
          </w:tcPr>
          <w:p w14:paraId="6A74A62E">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2</w:t>
            </w:r>
          </w:p>
        </w:tc>
        <w:tc>
          <w:tcPr>
            <w:tcW w:w="1429" w:type="dxa"/>
            <w:tcMar>
              <w:top w:w="0" w:type="dxa"/>
              <w:left w:w="105" w:type="dxa"/>
              <w:bottom w:w="0" w:type="dxa"/>
              <w:right w:w="105" w:type="dxa"/>
            </w:tcMar>
            <w:vAlign w:val="center"/>
          </w:tcPr>
          <w:p w14:paraId="6E0B1237">
            <w:pPr>
              <w:widowControl/>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 xml:space="preserve"> </w:t>
            </w:r>
          </w:p>
        </w:tc>
        <w:tc>
          <w:tcPr>
            <w:tcW w:w="5078" w:type="dxa"/>
            <w:tcMar>
              <w:top w:w="0" w:type="dxa"/>
              <w:left w:w="105" w:type="dxa"/>
              <w:bottom w:w="0" w:type="dxa"/>
              <w:right w:w="105" w:type="dxa"/>
            </w:tcMar>
            <w:vAlign w:val="center"/>
          </w:tcPr>
          <w:p w14:paraId="68563A56">
            <w:pPr>
              <w:spacing w:line="360" w:lineRule="auto"/>
              <w:jc w:val="center"/>
              <w:rPr>
                <w:rFonts w:ascii="仿宋" w:hAnsi="仿宋" w:eastAsia="仿宋" w:cs="仿宋"/>
                <w:color w:val="auto"/>
                <w:sz w:val="24"/>
                <w:szCs w:val="24"/>
              </w:rPr>
            </w:pPr>
          </w:p>
        </w:tc>
        <w:tc>
          <w:tcPr>
            <w:tcW w:w="1814" w:type="dxa"/>
            <w:tcMar>
              <w:top w:w="0" w:type="dxa"/>
              <w:left w:w="105" w:type="dxa"/>
              <w:bottom w:w="0" w:type="dxa"/>
              <w:right w:w="105" w:type="dxa"/>
            </w:tcMar>
            <w:vAlign w:val="center"/>
          </w:tcPr>
          <w:p w14:paraId="72FDD640">
            <w:pPr>
              <w:spacing w:line="360" w:lineRule="auto"/>
              <w:jc w:val="center"/>
              <w:rPr>
                <w:rFonts w:ascii="仿宋" w:hAnsi="仿宋" w:eastAsia="仿宋" w:cs="仿宋"/>
                <w:color w:val="auto"/>
                <w:sz w:val="24"/>
                <w:szCs w:val="24"/>
              </w:rPr>
            </w:pPr>
          </w:p>
        </w:tc>
      </w:tr>
      <w:tr w14:paraId="5BE1F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750" w:type="dxa"/>
            <w:tcMar>
              <w:top w:w="0" w:type="dxa"/>
              <w:left w:w="105" w:type="dxa"/>
              <w:bottom w:w="0" w:type="dxa"/>
              <w:right w:w="105" w:type="dxa"/>
            </w:tcMar>
            <w:vAlign w:val="center"/>
          </w:tcPr>
          <w:p w14:paraId="08193FDD">
            <w:pPr>
              <w:spacing w:line="360" w:lineRule="auto"/>
              <w:jc w:val="center"/>
              <w:rPr>
                <w:rFonts w:ascii="仿宋" w:hAnsi="仿宋" w:eastAsia="仿宋" w:cs="仿宋"/>
                <w:color w:val="auto"/>
                <w:sz w:val="24"/>
                <w:szCs w:val="24"/>
              </w:rPr>
            </w:pPr>
          </w:p>
        </w:tc>
        <w:tc>
          <w:tcPr>
            <w:tcW w:w="1429" w:type="dxa"/>
            <w:tcMar>
              <w:top w:w="0" w:type="dxa"/>
              <w:left w:w="105" w:type="dxa"/>
              <w:bottom w:w="0" w:type="dxa"/>
              <w:right w:w="105" w:type="dxa"/>
            </w:tcMar>
            <w:vAlign w:val="center"/>
          </w:tcPr>
          <w:p w14:paraId="546D9E6A">
            <w:pPr>
              <w:widowControl/>
              <w:jc w:val="center"/>
              <w:textAlignment w:val="center"/>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w:t>
            </w:r>
          </w:p>
        </w:tc>
        <w:tc>
          <w:tcPr>
            <w:tcW w:w="5078" w:type="dxa"/>
            <w:tcMar>
              <w:top w:w="0" w:type="dxa"/>
              <w:left w:w="105" w:type="dxa"/>
              <w:bottom w:w="0" w:type="dxa"/>
              <w:right w:w="105" w:type="dxa"/>
            </w:tcMar>
            <w:vAlign w:val="center"/>
          </w:tcPr>
          <w:p w14:paraId="06F7C3FC">
            <w:pPr>
              <w:spacing w:line="360" w:lineRule="auto"/>
              <w:jc w:val="center"/>
              <w:rPr>
                <w:rFonts w:ascii="仿宋" w:hAnsi="仿宋" w:eastAsia="仿宋" w:cs="仿宋"/>
                <w:color w:val="auto"/>
                <w:sz w:val="24"/>
                <w:szCs w:val="24"/>
              </w:rPr>
            </w:pPr>
          </w:p>
        </w:tc>
        <w:tc>
          <w:tcPr>
            <w:tcW w:w="1814" w:type="dxa"/>
            <w:tcMar>
              <w:top w:w="0" w:type="dxa"/>
              <w:left w:w="105" w:type="dxa"/>
              <w:bottom w:w="0" w:type="dxa"/>
              <w:right w:w="105" w:type="dxa"/>
            </w:tcMar>
            <w:vAlign w:val="center"/>
          </w:tcPr>
          <w:p w14:paraId="04604271">
            <w:pPr>
              <w:spacing w:line="360" w:lineRule="auto"/>
              <w:jc w:val="center"/>
              <w:rPr>
                <w:rFonts w:ascii="仿宋" w:hAnsi="仿宋" w:eastAsia="仿宋" w:cs="仿宋"/>
                <w:color w:val="auto"/>
                <w:sz w:val="24"/>
                <w:szCs w:val="24"/>
              </w:rPr>
            </w:pPr>
          </w:p>
        </w:tc>
      </w:tr>
    </w:tbl>
    <w:p w14:paraId="566666CC">
      <w:pPr>
        <w:spacing w:line="360" w:lineRule="auto"/>
        <w:rPr>
          <w:rFonts w:ascii="仿宋" w:hAnsi="仿宋" w:eastAsia="仿宋" w:cs="仿宋"/>
          <w:b/>
          <w:color w:val="auto"/>
          <w:sz w:val="24"/>
          <w:szCs w:val="24"/>
          <w:shd w:val="clear" w:color="auto" w:fill="FFFFFF"/>
        </w:rPr>
      </w:pPr>
    </w:p>
    <w:p w14:paraId="3DFD6397">
      <w:pPr>
        <w:spacing w:line="360" w:lineRule="auto"/>
        <w:rPr>
          <w:rFonts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t>三、评分细则</w:t>
      </w:r>
    </w:p>
    <w:tbl>
      <w:tblPr>
        <w:tblStyle w:val="8"/>
        <w:tblW w:w="907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5" w:type="dxa"/>
          <w:left w:w="15" w:type="dxa"/>
          <w:bottom w:w="15" w:type="dxa"/>
          <w:right w:w="15" w:type="dxa"/>
        </w:tblCellMar>
      </w:tblPr>
      <w:tblGrid>
        <w:gridCol w:w="573"/>
        <w:gridCol w:w="1119"/>
        <w:gridCol w:w="950"/>
        <w:gridCol w:w="5715"/>
        <w:gridCol w:w="714"/>
      </w:tblGrid>
      <w:tr w14:paraId="1C225E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noWrap/>
            <w:vAlign w:val="center"/>
          </w:tcPr>
          <w:p w14:paraId="767A92CF">
            <w:pPr>
              <w:widowControl/>
              <w:spacing w:line="360" w:lineRule="auto"/>
              <w:jc w:val="center"/>
              <w:textAlignment w:val="center"/>
              <w:rPr>
                <w:rFonts w:ascii="仿宋" w:hAnsi="仿宋" w:eastAsia="仿宋" w:cs="仿宋"/>
                <w:b/>
                <w:color w:val="auto"/>
                <w:sz w:val="24"/>
                <w:szCs w:val="24"/>
              </w:rPr>
            </w:pPr>
            <w:r>
              <w:rPr>
                <w:rFonts w:hint="eastAsia" w:ascii="仿宋" w:hAnsi="仿宋" w:eastAsia="仿宋" w:cs="仿宋"/>
                <w:b/>
                <w:color w:val="auto"/>
                <w:kern w:val="0"/>
                <w:sz w:val="24"/>
                <w:szCs w:val="24"/>
              </w:rPr>
              <w:t>序号</w:t>
            </w:r>
          </w:p>
        </w:tc>
        <w:tc>
          <w:tcPr>
            <w:tcW w:w="1119" w:type="dxa"/>
            <w:noWrap/>
            <w:vAlign w:val="center"/>
          </w:tcPr>
          <w:p w14:paraId="052EA705">
            <w:pPr>
              <w:widowControl/>
              <w:spacing w:line="360" w:lineRule="auto"/>
              <w:jc w:val="center"/>
              <w:textAlignment w:val="center"/>
              <w:rPr>
                <w:rFonts w:ascii="仿宋" w:hAnsi="仿宋" w:eastAsia="仿宋" w:cs="仿宋"/>
                <w:b/>
                <w:color w:val="auto"/>
                <w:sz w:val="24"/>
                <w:szCs w:val="24"/>
              </w:rPr>
            </w:pPr>
            <w:r>
              <w:rPr>
                <w:rFonts w:hint="eastAsia" w:ascii="仿宋" w:hAnsi="仿宋" w:eastAsia="仿宋" w:cs="仿宋"/>
                <w:b/>
                <w:color w:val="auto"/>
                <w:kern w:val="0"/>
                <w:sz w:val="24"/>
                <w:szCs w:val="24"/>
              </w:rPr>
              <w:t>评分项目</w:t>
            </w:r>
          </w:p>
        </w:tc>
        <w:tc>
          <w:tcPr>
            <w:tcW w:w="6665" w:type="dxa"/>
            <w:gridSpan w:val="2"/>
            <w:noWrap/>
            <w:vAlign w:val="center"/>
          </w:tcPr>
          <w:p w14:paraId="6CAA41B2">
            <w:pPr>
              <w:widowControl/>
              <w:spacing w:line="360" w:lineRule="auto"/>
              <w:jc w:val="center"/>
              <w:textAlignment w:val="center"/>
              <w:rPr>
                <w:rFonts w:ascii="仿宋" w:hAnsi="仿宋" w:eastAsia="仿宋" w:cs="仿宋"/>
                <w:b/>
                <w:color w:val="auto"/>
                <w:sz w:val="24"/>
                <w:szCs w:val="24"/>
              </w:rPr>
            </w:pPr>
            <w:r>
              <w:rPr>
                <w:rFonts w:hint="eastAsia" w:ascii="仿宋" w:hAnsi="仿宋" w:eastAsia="仿宋" w:cs="仿宋"/>
                <w:b/>
                <w:color w:val="auto"/>
                <w:kern w:val="0"/>
                <w:sz w:val="24"/>
                <w:szCs w:val="24"/>
              </w:rPr>
              <w:t>评审内容</w:t>
            </w:r>
          </w:p>
        </w:tc>
        <w:tc>
          <w:tcPr>
            <w:tcW w:w="714" w:type="dxa"/>
            <w:noWrap/>
            <w:vAlign w:val="center"/>
          </w:tcPr>
          <w:p w14:paraId="62A9FF84">
            <w:pPr>
              <w:widowControl/>
              <w:spacing w:line="360" w:lineRule="auto"/>
              <w:jc w:val="center"/>
              <w:textAlignment w:val="center"/>
              <w:rPr>
                <w:rFonts w:ascii="仿宋" w:hAnsi="仿宋" w:eastAsia="仿宋" w:cs="仿宋"/>
                <w:b/>
                <w:color w:val="auto"/>
                <w:sz w:val="24"/>
                <w:szCs w:val="24"/>
              </w:rPr>
            </w:pPr>
            <w:r>
              <w:rPr>
                <w:rFonts w:hint="eastAsia" w:ascii="仿宋" w:hAnsi="仿宋" w:eastAsia="仿宋" w:cs="仿宋"/>
                <w:b/>
                <w:color w:val="auto"/>
                <w:kern w:val="0"/>
                <w:sz w:val="24"/>
                <w:szCs w:val="24"/>
              </w:rPr>
              <w:t>分值</w:t>
            </w:r>
          </w:p>
        </w:tc>
      </w:tr>
      <w:tr w14:paraId="3E8C69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noWrap/>
            <w:vAlign w:val="center"/>
          </w:tcPr>
          <w:p w14:paraId="37E8ED93">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rPr>
              <w:t>1</w:t>
            </w:r>
          </w:p>
        </w:tc>
        <w:tc>
          <w:tcPr>
            <w:tcW w:w="1119" w:type="dxa"/>
            <w:noWrap/>
            <w:vAlign w:val="center"/>
          </w:tcPr>
          <w:p w14:paraId="7CBF23F9">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rPr>
              <w:t>价格部分（  分）</w:t>
            </w:r>
          </w:p>
        </w:tc>
        <w:tc>
          <w:tcPr>
            <w:tcW w:w="6665" w:type="dxa"/>
            <w:gridSpan w:val="2"/>
            <w:noWrap/>
            <w:vAlign w:val="center"/>
          </w:tcPr>
          <w:p w14:paraId="10950796">
            <w:pPr>
              <w:widowControl/>
              <w:spacing w:line="360" w:lineRule="auto"/>
              <w:ind w:firstLine="240" w:firstLineChars="100"/>
              <w:jc w:val="left"/>
              <w:textAlignment w:val="center"/>
              <w:rPr>
                <w:rFonts w:ascii="仿宋" w:hAnsi="仿宋" w:eastAsia="仿宋" w:cs="仿宋"/>
                <w:color w:val="auto"/>
                <w:sz w:val="24"/>
                <w:szCs w:val="24"/>
              </w:rPr>
            </w:pPr>
          </w:p>
        </w:tc>
        <w:tc>
          <w:tcPr>
            <w:tcW w:w="714" w:type="dxa"/>
            <w:noWrap/>
            <w:vAlign w:val="center"/>
          </w:tcPr>
          <w:p w14:paraId="545078E6">
            <w:pPr>
              <w:widowControl/>
              <w:spacing w:line="360" w:lineRule="auto"/>
              <w:jc w:val="center"/>
              <w:textAlignment w:val="center"/>
              <w:rPr>
                <w:rFonts w:ascii="仿宋" w:hAnsi="仿宋" w:eastAsia="仿宋" w:cs="仿宋"/>
                <w:color w:val="auto"/>
                <w:sz w:val="24"/>
                <w:szCs w:val="24"/>
              </w:rPr>
            </w:pPr>
          </w:p>
        </w:tc>
      </w:tr>
      <w:tr w14:paraId="42A88B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restart"/>
            <w:noWrap/>
            <w:vAlign w:val="center"/>
          </w:tcPr>
          <w:p w14:paraId="06480C4C">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rPr>
              <w:t>2</w:t>
            </w:r>
          </w:p>
        </w:tc>
        <w:tc>
          <w:tcPr>
            <w:tcW w:w="1119" w:type="dxa"/>
            <w:vMerge w:val="restart"/>
            <w:noWrap/>
            <w:vAlign w:val="center"/>
          </w:tcPr>
          <w:p w14:paraId="7C452C43">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rPr>
              <w:t>技术部分（  分）</w:t>
            </w:r>
          </w:p>
        </w:tc>
        <w:tc>
          <w:tcPr>
            <w:tcW w:w="950" w:type="dxa"/>
            <w:noWrap/>
            <w:vAlign w:val="center"/>
          </w:tcPr>
          <w:p w14:paraId="39F8E2AC">
            <w:pPr>
              <w:widowControl/>
              <w:spacing w:line="360" w:lineRule="auto"/>
              <w:jc w:val="center"/>
              <w:textAlignment w:val="center"/>
              <w:rPr>
                <w:rFonts w:ascii="仿宋" w:hAnsi="仿宋" w:eastAsia="仿宋" w:cs="仿宋"/>
                <w:color w:val="auto"/>
                <w:sz w:val="24"/>
                <w:szCs w:val="24"/>
              </w:rPr>
            </w:pPr>
          </w:p>
        </w:tc>
        <w:tc>
          <w:tcPr>
            <w:tcW w:w="5715" w:type="dxa"/>
            <w:noWrap/>
            <w:vAlign w:val="center"/>
          </w:tcPr>
          <w:p w14:paraId="2F6F66FE">
            <w:pPr>
              <w:widowControl/>
              <w:spacing w:line="360" w:lineRule="auto"/>
              <w:jc w:val="left"/>
              <w:textAlignment w:val="center"/>
              <w:rPr>
                <w:rFonts w:ascii="仿宋" w:hAnsi="仿宋" w:eastAsia="仿宋" w:cs="仿宋"/>
                <w:color w:val="auto"/>
                <w:sz w:val="24"/>
                <w:szCs w:val="24"/>
              </w:rPr>
            </w:pPr>
          </w:p>
        </w:tc>
        <w:tc>
          <w:tcPr>
            <w:tcW w:w="714" w:type="dxa"/>
            <w:noWrap/>
            <w:vAlign w:val="center"/>
          </w:tcPr>
          <w:p w14:paraId="2DADB15F">
            <w:pPr>
              <w:widowControl/>
              <w:spacing w:line="360" w:lineRule="auto"/>
              <w:jc w:val="center"/>
              <w:textAlignment w:val="center"/>
              <w:rPr>
                <w:rFonts w:ascii="仿宋" w:hAnsi="仿宋" w:eastAsia="仿宋" w:cs="仿宋"/>
                <w:color w:val="auto"/>
                <w:sz w:val="24"/>
                <w:szCs w:val="24"/>
              </w:rPr>
            </w:pPr>
          </w:p>
        </w:tc>
      </w:tr>
      <w:tr w14:paraId="68EEBF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08D97FC5">
            <w:pPr>
              <w:widowControl/>
              <w:spacing w:line="360" w:lineRule="auto"/>
              <w:jc w:val="center"/>
              <w:textAlignment w:val="center"/>
              <w:rPr>
                <w:rFonts w:ascii="仿宋" w:hAnsi="仿宋" w:eastAsia="仿宋" w:cs="仿宋"/>
                <w:color w:val="auto"/>
                <w:kern w:val="0"/>
                <w:sz w:val="24"/>
                <w:szCs w:val="24"/>
              </w:rPr>
            </w:pPr>
          </w:p>
        </w:tc>
        <w:tc>
          <w:tcPr>
            <w:tcW w:w="1119" w:type="dxa"/>
            <w:vMerge w:val="continue"/>
            <w:noWrap/>
            <w:vAlign w:val="center"/>
          </w:tcPr>
          <w:p w14:paraId="476C0EA0">
            <w:pPr>
              <w:widowControl/>
              <w:spacing w:line="360" w:lineRule="auto"/>
              <w:jc w:val="center"/>
              <w:textAlignment w:val="center"/>
              <w:rPr>
                <w:rFonts w:ascii="仿宋" w:hAnsi="仿宋" w:eastAsia="仿宋" w:cs="仿宋"/>
                <w:color w:val="auto"/>
                <w:kern w:val="0"/>
                <w:sz w:val="24"/>
                <w:szCs w:val="24"/>
              </w:rPr>
            </w:pPr>
          </w:p>
        </w:tc>
        <w:tc>
          <w:tcPr>
            <w:tcW w:w="950" w:type="dxa"/>
            <w:noWrap/>
            <w:vAlign w:val="center"/>
          </w:tcPr>
          <w:p w14:paraId="1BF8A214">
            <w:pPr>
              <w:spacing w:line="360" w:lineRule="auto"/>
              <w:jc w:val="center"/>
              <w:rPr>
                <w:rFonts w:ascii="仿宋" w:hAnsi="仿宋" w:eastAsia="仿宋" w:cs="仿宋"/>
                <w:color w:val="auto"/>
                <w:kern w:val="0"/>
                <w:sz w:val="24"/>
                <w:szCs w:val="24"/>
              </w:rPr>
            </w:pPr>
          </w:p>
        </w:tc>
        <w:tc>
          <w:tcPr>
            <w:tcW w:w="5715" w:type="dxa"/>
            <w:noWrap/>
            <w:vAlign w:val="center"/>
          </w:tcPr>
          <w:p w14:paraId="1E09893E">
            <w:pPr>
              <w:spacing w:line="360" w:lineRule="auto"/>
              <w:rPr>
                <w:rFonts w:ascii="仿宋" w:hAnsi="仿宋" w:eastAsia="仿宋" w:cs="仿宋"/>
                <w:color w:val="auto"/>
                <w:sz w:val="24"/>
                <w:szCs w:val="24"/>
              </w:rPr>
            </w:pPr>
          </w:p>
        </w:tc>
        <w:tc>
          <w:tcPr>
            <w:tcW w:w="714" w:type="dxa"/>
            <w:noWrap/>
            <w:vAlign w:val="center"/>
          </w:tcPr>
          <w:p w14:paraId="6EDF6577">
            <w:pPr>
              <w:widowControl/>
              <w:spacing w:line="360" w:lineRule="auto"/>
              <w:jc w:val="center"/>
              <w:textAlignment w:val="center"/>
              <w:rPr>
                <w:rFonts w:ascii="仿宋" w:hAnsi="仿宋" w:eastAsia="仿宋" w:cs="仿宋"/>
                <w:color w:val="auto"/>
                <w:kern w:val="0"/>
                <w:sz w:val="24"/>
                <w:szCs w:val="24"/>
              </w:rPr>
            </w:pPr>
          </w:p>
        </w:tc>
      </w:tr>
      <w:tr w14:paraId="361547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001C2F2F">
            <w:pPr>
              <w:widowControl/>
              <w:spacing w:line="360" w:lineRule="auto"/>
              <w:jc w:val="center"/>
              <w:textAlignment w:val="center"/>
              <w:rPr>
                <w:rFonts w:ascii="仿宋" w:hAnsi="仿宋" w:eastAsia="仿宋" w:cs="仿宋"/>
                <w:color w:val="auto"/>
                <w:kern w:val="0"/>
                <w:sz w:val="24"/>
                <w:szCs w:val="24"/>
              </w:rPr>
            </w:pPr>
          </w:p>
        </w:tc>
        <w:tc>
          <w:tcPr>
            <w:tcW w:w="1119" w:type="dxa"/>
            <w:vMerge w:val="continue"/>
            <w:noWrap/>
            <w:vAlign w:val="center"/>
          </w:tcPr>
          <w:p w14:paraId="261508F5">
            <w:pPr>
              <w:widowControl/>
              <w:spacing w:line="360" w:lineRule="auto"/>
              <w:jc w:val="center"/>
              <w:textAlignment w:val="center"/>
              <w:rPr>
                <w:rFonts w:ascii="仿宋" w:hAnsi="仿宋" w:eastAsia="仿宋" w:cs="仿宋"/>
                <w:color w:val="auto"/>
                <w:kern w:val="0"/>
                <w:sz w:val="24"/>
                <w:szCs w:val="24"/>
              </w:rPr>
            </w:pPr>
          </w:p>
        </w:tc>
        <w:tc>
          <w:tcPr>
            <w:tcW w:w="950" w:type="dxa"/>
            <w:noWrap/>
            <w:vAlign w:val="center"/>
          </w:tcPr>
          <w:p w14:paraId="688EEC9E">
            <w:pPr>
              <w:spacing w:line="360" w:lineRule="auto"/>
              <w:jc w:val="center"/>
              <w:rPr>
                <w:rFonts w:ascii="仿宋" w:hAnsi="仿宋" w:eastAsia="仿宋" w:cs="仿宋"/>
                <w:color w:val="auto"/>
                <w:kern w:val="0"/>
                <w:sz w:val="24"/>
                <w:szCs w:val="24"/>
              </w:rPr>
            </w:pPr>
          </w:p>
        </w:tc>
        <w:tc>
          <w:tcPr>
            <w:tcW w:w="5715" w:type="dxa"/>
            <w:noWrap/>
            <w:vAlign w:val="center"/>
          </w:tcPr>
          <w:p w14:paraId="68729E79">
            <w:pPr>
              <w:spacing w:line="360" w:lineRule="auto"/>
              <w:rPr>
                <w:rFonts w:ascii="仿宋" w:hAnsi="仿宋" w:eastAsia="仿宋" w:cs="仿宋"/>
                <w:color w:val="auto"/>
                <w:sz w:val="24"/>
                <w:szCs w:val="24"/>
              </w:rPr>
            </w:pPr>
          </w:p>
        </w:tc>
        <w:tc>
          <w:tcPr>
            <w:tcW w:w="714" w:type="dxa"/>
            <w:noWrap/>
            <w:vAlign w:val="center"/>
          </w:tcPr>
          <w:p w14:paraId="7844FE11">
            <w:pPr>
              <w:widowControl/>
              <w:spacing w:line="360" w:lineRule="auto"/>
              <w:jc w:val="center"/>
              <w:textAlignment w:val="center"/>
              <w:rPr>
                <w:rFonts w:ascii="仿宋" w:hAnsi="仿宋" w:eastAsia="仿宋" w:cs="仿宋"/>
                <w:color w:val="auto"/>
                <w:kern w:val="0"/>
                <w:sz w:val="24"/>
                <w:szCs w:val="24"/>
              </w:rPr>
            </w:pPr>
          </w:p>
        </w:tc>
      </w:tr>
      <w:tr w14:paraId="38A182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138AAE95">
            <w:pPr>
              <w:widowControl/>
              <w:spacing w:line="360" w:lineRule="auto"/>
              <w:jc w:val="center"/>
              <w:textAlignment w:val="center"/>
              <w:rPr>
                <w:rFonts w:ascii="仿宋" w:hAnsi="仿宋" w:eastAsia="仿宋" w:cs="仿宋"/>
                <w:color w:val="auto"/>
                <w:kern w:val="0"/>
                <w:sz w:val="24"/>
                <w:szCs w:val="24"/>
              </w:rPr>
            </w:pPr>
          </w:p>
        </w:tc>
        <w:tc>
          <w:tcPr>
            <w:tcW w:w="1119" w:type="dxa"/>
            <w:vMerge w:val="continue"/>
            <w:noWrap/>
            <w:vAlign w:val="center"/>
          </w:tcPr>
          <w:p w14:paraId="609C2884">
            <w:pPr>
              <w:widowControl/>
              <w:spacing w:line="360" w:lineRule="auto"/>
              <w:jc w:val="center"/>
              <w:textAlignment w:val="center"/>
              <w:rPr>
                <w:rFonts w:ascii="仿宋" w:hAnsi="仿宋" w:eastAsia="仿宋" w:cs="仿宋"/>
                <w:color w:val="auto"/>
                <w:kern w:val="0"/>
                <w:sz w:val="24"/>
                <w:szCs w:val="24"/>
              </w:rPr>
            </w:pPr>
          </w:p>
        </w:tc>
        <w:tc>
          <w:tcPr>
            <w:tcW w:w="950" w:type="dxa"/>
            <w:noWrap/>
            <w:vAlign w:val="center"/>
          </w:tcPr>
          <w:p w14:paraId="132325A8">
            <w:pPr>
              <w:widowControl/>
              <w:spacing w:line="360" w:lineRule="auto"/>
              <w:jc w:val="center"/>
              <w:textAlignment w:val="center"/>
              <w:rPr>
                <w:rFonts w:ascii="仿宋" w:hAnsi="仿宋" w:eastAsia="仿宋" w:cs="仿宋"/>
                <w:color w:val="auto"/>
                <w:kern w:val="0"/>
                <w:sz w:val="24"/>
                <w:szCs w:val="24"/>
              </w:rPr>
            </w:pPr>
          </w:p>
        </w:tc>
        <w:tc>
          <w:tcPr>
            <w:tcW w:w="5715" w:type="dxa"/>
            <w:noWrap/>
            <w:vAlign w:val="center"/>
          </w:tcPr>
          <w:p w14:paraId="4D23AD8B">
            <w:pPr>
              <w:widowControl/>
              <w:spacing w:line="360" w:lineRule="auto"/>
              <w:textAlignment w:val="center"/>
              <w:rPr>
                <w:rFonts w:ascii="仿宋" w:hAnsi="仿宋" w:eastAsia="仿宋" w:cs="仿宋"/>
                <w:color w:val="auto"/>
                <w:sz w:val="24"/>
                <w:szCs w:val="24"/>
              </w:rPr>
            </w:pPr>
          </w:p>
        </w:tc>
        <w:tc>
          <w:tcPr>
            <w:tcW w:w="714" w:type="dxa"/>
            <w:noWrap/>
            <w:vAlign w:val="center"/>
          </w:tcPr>
          <w:p w14:paraId="2C629506">
            <w:pPr>
              <w:widowControl/>
              <w:spacing w:line="360" w:lineRule="auto"/>
              <w:ind w:firstLine="240" w:firstLineChars="100"/>
              <w:textAlignment w:val="center"/>
              <w:rPr>
                <w:rFonts w:ascii="仿宋" w:hAnsi="仿宋" w:eastAsia="仿宋" w:cs="仿宋"/>
                <w:color w:val="auto"/>
                <w:kern w:val="0"/>
                <w:sz w:val="24"/>
                <w:szCs w:val="24"/>
              </w:rPr>
            </w:pPr>
          </w:p>
        </w:tc>
      </w:tr>
      <w:tr w14:paraId="3413D7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73A9FC00">
            <w:pPr>
              <w:widowControl/>
              <w:spacing w:line="360" w:lineRule="auto"/>
              <w:jc w:val="center"/>
              <w:textAlignment w:val="center"/>
              <w:rPr>
                <w:rFonts w:ascii="仿宋" w:hAnsi="仿宋" w:eastAsia="仿宋" w:cs="仿宋"/>
                <w:color w:val="auto"/>
                <w:kern w:val="0"/>
                <w:sz w:val="24"/>
                <w:szCs w:val="24"/>
              </w:rPr>
            </w:pPr>
          </w:p>
        </w:tc>
        <w:tc>
          <w:tcPr>
            <w:tcW w:w="1119" w:type="dxa"/>
            <w:vMerge w:val="continue"/>
            <w:noWrap/>
            <w:vAlign w:val="center"/>
          </w:tcPr>
          <w:p w14:paraId="62E8A97F">
            <w:pPr>
              <w:widowControl/>
              <w:spacing w:line="360" w:lineRule="auto"/>
              <w:jc w:val="center"/>
              <w:textAlignment w:val="center"/>
              <w:rPr>
                <w:rFonts w:ascii="仿宋" w:hAnsi="仿宋" w:eastAsia="仿宋" w:cs="仿宋"/>
                <w:color w:val="auto"/>
                <w:kern w:val="0"/>
                <w:sz w:val="24"/>
                <w:szCs w:val="24"/>
              </w:rPr>
            </w:pPr>
          </w:p>
        </w:tc>
        <w:tc>
          <w:tcPr>
            <w:tcW w:w="950" w:type="dxa"/>
            <w:noWrap/>
            <w:vAlign w:val="center"/>
          </w:tcPr>
          <w:p w14:paraId="2E3DDAF9">
            <w:pPr>
              <w:spacing w:line="360" w:lineRule="auto"/>
              <w:jc w:val="center"/>
              <w:rPr>
                <w:rFonts w:ascii="仿宋" w:hAnsi="仿宋" w:eastAsia="仿宋" w:cs="仿宋"/>
                <w:color w:val="auto"/>
                <w:sz w:val="24"/>
                <w:szCs w:val="24"/>
              </w:rPr>
            </w:pPr>
          </w:p>
        </w:tc>
        <w:tc>
          <w:tcPr>
            <w:tcW w:w="5715" w:type="dxa"/>
            <w:noWrap/>
            <w:vAlign w:val="center"/>
          </w:tcPr>
          <w:p w14:paraId="07C5959E">
            <w:pPr>
              <w:spacing w:line="360" w:lineRule="auto"/>
              <w:rPr>
                <w:rFonts w:ascii="仿宋" w:hAnsi="仿宋" w:eastAsia="仿宋" w:cs="仿宋"/>
                <w:b/>
                <w:bCs/>
                <w:color w:val="auto"/>
                <w:sz w:val="24"/>
                <w:szCs w:val="24"/>
              </w:rPr>
            </w:pPr>
          </w:p>
        </w:tc>
        <w:tc>
          <w:tcPr>
            <w:tcW w:w="714" w:type="dxa"/>
            <w:noWrap/>
            <w:vAlign w:val="center"/>
          </w:tcPr>
          <w:p w14:paraId="3DD338D7">
            <w:pPr>
              <w:widowControl/>
              <w:spacing w:line="360" w:lineRule="auto"/>
              <w:ind w:firstLine="240" w:firstLineChars="100"/>
              <w:textAlignment w:val="center"/>
              <w:rPr>
                <w:rFonts w:ascii="仿宋" w:hAnsi="仿宋" w:eastAsia="仿宋" w:cs="仿宋"/>
                <w:color w:val="auto"/>
                <w:kern w:val="0"/>
                <w:sz w:val="24"/>
                <w:szCs w:val="24"/>
              </w:rPr>
            </w:pPr>
          </w:p>
        </w:tc>
      </w:tr>
      <w:tr w14:paraId="534C10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restart"/>
            <w:noWrap/>
            <w:vAlign w:val="center"/>
          </w:tcPr>
          <w:p w14:paraId="261236C8">
            <w:pPr>
              <w:widowControl/>
              <w:spacing w:line="360" w:lineRule="auto"/>
              <w:ind w:firstLine="240" w:firstLineChars="100"/>
              <w:jc w:val="left"/>
              <w:textAlignment w:val="center"/>
              <w:rPr>
                <w:rFonts w:ascii="仿宋" w:hAnsi="仿宋" w:eastAsia="仿宋" w:cs="仿宋"/>
                <w:color w:val="auto"/>
                <w:kern w:val="0"/>
                <w:sz w:val="24"/>
                <w:szCs w:val="24"/>
              </w:rPr>
            </w:pPr>
            <w:r>
              <w:rPr>
                <w:rFonts w:hint="eastAsia" w:ascii="仿宋" w:hAnsi="仿宋" w:eastAsia="仿宋" w:cs="仿宋"/>
                <w:color w:val="auto"/>
                <w:kern w:val="0"/>
                <w:sz w:val="24"/>
                <w:szCs w:val="24"/>
              </w:rPr>
              <w:t>3</w:t>
            </w:r>
          </w:p>
        </w:tc>
        <w:tc>
          <w:tcPr>
            <w:tcW w:w="1119" w:type="dxa"/>
            <w:vMerge w:val="restart"/>
            <w:noWrap/>
            <w:vAlign w:val="center"/>
          </w:tcPr>
          <w:p w14:paraId="3790688F">
            <w:pPr>
              <w:widowControl/>
              <w:spacing w:line="360" w:lineRule="auto"/>
              <w:jc w:val="left"/>
              <w:textAlignment w:val="center"/>
              <w:rPr>
                <w:rFonts w:ascii="仿宋" w:hAnsi="仿宋" w:eastAsia="仿宋" w:cs="仿宋"/>
                <w:color w:val="auto"/>
                <w:kern w:val="0"/>
                <w:sz w:val="24"/>
                <w:szCs w:val="24"/>
              </w:rPr>
            </w:pPr>
            <w:r>
              <w:rPr>
                <w:rFonts w:hint="eastAsia" w:ascii="仿宋" w:hAnsi="仿宋" w:eastAsia="仿宋" w:cs="仿宋"/>
                <w:color w:val="auto"/>
                <w:kern w:val="0"/>
                <w:sz w:val="24"/>
                <w:szCs w:val="24"/>
              </w:rPr>
              <w:t>商务部分（  分）</w:t>
            </w:r>
          </w:p>
        </w:tc>
        <w:tc>
          <w:tcPr>
            <w:tcW w:w="950" w:type="dxa"/>
            <w:noWrap/>
          </w:tcPr>
          <w:p w14:paraId="7D117AE6">
            <w:pPr>
              <w:spacing w:line="320" w:lineRule="exact"/>
              <w:rPr>
                <w:rFonts w:ascii="仿宋" w:hAnsi="仿宋" w:eastAsia="仿宋" w:cs="仿宋"/>
                <w:color w:val="auto"/>
                <w:sz w:val="24"/>
                <w:szCs w:val="24"/>
              </w:rPr>
            </w:pPr>
          </w:p>
        </w:tc>
        <w:tc>
          <w:tcPr>
            <w:tcW w:w="5715" w:type="dxa"/>
            <w:noWrap/>
          </w:tcPr>
          <w:p w14:paraId="28D6ECED">
            <w:pPr>
              <w:spacing w:line="360" w:lineRule="auto"/>
              <w:rPr>
                <w:rFonts w:ascii="仿宋" w:hAnsi="仿宋" w:eastAsia="仿宋" w:cs="仿宋"/>
                <w:b/>
                <w:bCs/>
                <w:color w:val="auto"/>
                <w:sz w:val="24"/>
                <w:szCs w:val="24"/>
              </w:rPr>
            </w:pPr>
          </w:p>
        </w:tc>
        <w:tc>
          <w:tcPr>
            <w:tcW w:w="714" w:type="dxa"/>
            <w:noWrap/>
            <w:vAlign w:val="center"/>
          </w:tcPr>
          <w:p w14:paraId="3EBA9F1A">
            <w:pPr>
              <w:widowControl/>
              <w:spacing w:line="360" w:lineRule="auto"/>
              <w:ind w:firstLine="240" w:firstLineChars="100"/>
              <w:jc w:val="left"/>
              <w:textAlignment w:val="center"/>
              <w:rPr>
                <w:rFonts w:ascii="仿宋" w:hAnsi="仿宋" w:eastAsia="仿宋" w:cs="仿宋"/>
                <w:color w:val="auto"/>
                <w:kern w:val="0"/>
                <w:sz w:val="24"/>
                <w:szCs w:val="24"/>
              </w:rPr>
            </w:pPr>
          </w:p>
        </w:tc>
      </w:tr>
      <w:tr w14:paraId="4C32B4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3CD17D32">
            <w:pPr>
              <w:widowControl/>
              <w:spacing w:line="360" w:lineRule="auto"/>
              <w:ind w:firstLine="240" w:firstLineChars="100"/>
              <w:jc w:val="left"/>
              <w:textAlignment w:val="center"/>
              <w:rPr>
                <w:rFonts w:ascii="仿宋" w:hAnsi="仿宋" w:eastAsia="仿宋" w:cs="仿宋"/>
                <w:color w:val="auto"/>
                <w:kern w:val="0"/>
                <w:sz w:val="24"/>
                <w:szCs w:val="24"/>
              </w:rPr>
            </w:pPr>
          </w:p>
        </w:tc>
        <w:tc>
          <w:tcPr>
            <w:tcW w:w="1119" w:type="dxa"/>
            <w:vMerge w:val="continue"/>
            <w:noWrap/>
            <w:vAlign w:val="center"/>
          </w:tcPr>
          <w:p w14:paraId="2C61EBB3">
            <w:pPr>
              <w:widowControl/>
              <w:spacing w:line="360" w:lineRule="auto"/>
              <w:jc w:val="left"/>
              <w:textAlignment w:val="center"/>
              <w:rPr>
                <w:rFonts w:ascii="仿宋" w:hAnsi="仿宋" w:eastAsia="仿宋" w:cs="仿宋"/>
                <w:color w:val="auto"/>
                <w:kern w:val="0"/>
                <w:sz w:val="24"/>
                <w:szCs w:val="24"/>
              </w:rPr>
            </w:pPr>
          </w:p>
        </w:tc>
        <w:tc>
          <w:tcPr>
            <w:tcW w:w="950" w:type="dxa"/>
            <w:noWrap/>
          </w:tcPr>
          <w:p w14:paraId="532569F3">
            <w:pPr>
              <w:spacing w:line="320" w:lineRule="exact"/>
              <w:rPr>
                <w:rFonts w:ascii="仿宋" w:hAnsi="仿宋" w:eastAsia="仿宋" w:cs="仿宋"/>
                <w:bCs/>
                <w:color w:val="auto"/>
                <w:sz w:val="24"/>
                <w:szCs w:val="24"/>
              </w:rPr>
            </w:pPr>
          </w:p>
        </w:tc>
        <w:tc>
          <w:tcPr>
            <w:tcW w:w="5715" w:type="dxa"/>
            <w:noWrap/>
          </w:tcPr>
          <w:p w14:paraId="753CC68F">
            <w:pPr>
              <w:widowControl/>
              <w:spacing w:line="360" w:lineRule="auto"/>
              <w:jc w:val="left"/>
              <w:rPr>
                <w:rFonts w:ascii="仿宋" w:hAnsi="仿宋" w:eastAsia="仿宋" w:cs="仿宋"/>
                <w:b/>
                <w:bCs/>
                <w:color w:val="auto"/>
                <w:sz w:val="24"/>
                <w:szCs w:val="24"/>
              </w:rPr>
            </w:pPr>
          </w:p>
        </w:tc>
        <w:tc>
          <w:tcPr>
            <w:tcW w:w="714" w:type="dxa"/>
            <w:noWrap/>
            <w:vAlign w:val="center"/>
          </w:tcPr>
          <w:p w14:paraId="27B47C5C">
            <w:pPr>
              <w:widowControl/>
              <w:spacing w:line="360" w:lineRule="auto"/>
              <w:ind w:firstLine="240" w:firstLineChars="100"/>
              <w:jc w:val="left"/>
              <w:textAlignment w:val="center"/>
              <w:rPr>
                <w:rFonts w:ascii="仿宋" w:hAnsi="仿宋" w:eastAsia="仿宋" w:cs="仿宋"/>
                <w:color w:val="auto"/>
                <w:kern w:val="0"/>
                <w:sz w:val="24"/>
                <w:szCs w:val="24"/>
              </w:rPr>
            </w:pPr>
          </w:p>
        </w:tc>
      </w:tr>
      <w:tr w14:paraId="5F799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0C3F3687">
            <w:pPr>
              <w:widowControl/>
              <w:spacing w:line="360" w:lineRule="auto"/>
              <w:ind w:firstLine="240" w:firstLineChars="100"/>
              <w:jc w:val="left"/>
              <w:textAlignment w:val="center"/>
              <w:rPr>
                <w:rFonts w:ascii="仿宋" w:hAnsi="仿宋" w:eastAsia="仿宋" w:cs="仿宋"/>
                <w:color w:val="auto"/>
                <w:kern w:val="0"/>
                <w:sz w:val="24"/>
                <w:szCs w:val="24"/>
              </w:rPr>
            </w:pPr>
          </w:p>
        </w:tc>
        <w:tc>
          <w:tcPr>
            <w:tcW w:w="1119" w:type="dxa"/>
            <w:vMerge w:val="continue"/>
            <w:noWrap/>
            <w:vAlign w:val="center"/>
          </w:tcPr>
          <w:p w14:paraId="70682B79">
            <w:pPr>
              <w:widowControl/>
              <w:spacing w:line="360" w:lineRule="auto"/>
              <w:jc w:val="left"/>
              <w:textAlignment w:val="center"/>
              <w:rPr>
                <w:rFonts w:ascii="仿宋" w:hAnsi="仿宋" w:eastAsia="仿宋" w:cs="仿宋"/>
                <w:color w:val="auto"/>
                <w:kern w:val="0"/>
                <w:sz w:val="24"/>
                <w:szCs w:val="24"/>
              </w:rPr>
            </w:pPr>
          </w:p>
        </w:tc>
        <w:tc>
          <w:tcPr>
            <w:tcW w:w="950" w:type="dxa"/>
            <w:noWrap/>
          </w:tcPr>
          <w:p w14:paraId="31463732">
            <w:pPr>
              <w:spacing w:line="320" w:lineRule="exact"/>
              <w:rPr>
                <w:rFonts w:ascii="仿宋" w:hAnsi="仿宋" w:eastAsia="仿宋" w:cs="仿宋"/>
                <w:bCs/>
                <w:color w:val="auto"/>
                <w:sz w:val="24"/>
                <w:szCs w:val="24"/>
              </w:rPr>
            </w:pPr>
          </w:p>
        </w:tc>
        <w:tc>
          <w:tcPr>
            <w:tcW w:w="5715" w:type="dxa"/>
            <w:noWrap/>
          </w:tcPr>
          <w:p w14:paraId="1CEEBF80">
            <w:pPr>
              <w:spacing w:line="360" w:lineRule="auto"/>
              <w:rPr>
                <w:rFonts w:ascii="仿宋" w:hAnsi="仿宋" w:eastAsia="仿宋" w:cs="仿宋"/>
                <w:b/>
                <w:bCs/>
                <w:color w:val="auto"/>
                <w:sz w:val="24"/>
                <w:szCs w:val="24"/>
              </w:rPr>
            </w:pPr>
          </w:p>
        </w:tc>
        <w:tc>
          <w:tcPr>
            <w:tcW w:w="714" w:type="dxa"/>
            <w:noWrap/>
            <w:vAlign w:val="center"/>
          </w:tcPr>
          <w:p w14:paraId="405EA35B">
            <w:pPr>
              <w:widowControl/>
              <w:spacing w:line="360" w:lineRule="auto"/>
              <w:jc w:val="center"/>
              <w:textAlignment w:val="center"/>
              <w:rPr>
                <w:rFonts w:ascii="仿宋" w:hAnsi="仿宋" w:eastAsia="仿宋" w:cs="仿宋"/>
                <w:color w:val="auto"/>
                <w:kern w:val="0"/>
                <w:sz w:val="24"/>
                <w:szCs w:val="24"/>
              </w:rPr>
            </w:pPr>
          </w:p>
        </w:tc>
      </w:tr>
      <w:tr w14:paraId="056B8C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5294DF13">
            <w:pPr>
              <w:widowControl/>
              <w:spacing w:line="360" w:lineRule="auto"/>
              <w:ind w:firstLine="240" w:firstLineChars="100"/>
              <w:jc w:val="left"/>
              <w:textAlignment w:val="center"/>
              <w:rPr>
                <w:rFonts w:ascii="仿宋" w:hAnsi="仿宋" w:eastAsia="仿宋" w:cs="仿宋"/>
                <w:color w:val="auto"/>
                <w:kern w:val="0"/>
                <w:sz w:val="24"/>
                <w:szCs w:val="24"/>
              </w:rPr>
            </w:pPr>
          </w:p>
        </w:tc>
        <w:tc>
          <w:tcPr>
            <w:tcW w:w="1119" w:type="dxa"/>
            <w:vMerge w:val="continue"/>
            <w:noWrap/>
            <w:vAlign w:val="center"/>
          </w:tcPr>
          <w:p w14:paraId="6FC3BFD8">
            <w:pPr>
              <w:widowControl/>
              <w:spacing w:line="360" w:lineRule="auto"/>
              <w:jc w:val="left"/>
              <w:textAlignment w:val="center"/>
              <w:rPr>
                <w:rFonts w:ascii="仿宋" w:hAnsi="仿宋" w:eastAsia="仿宋" w:cs="仿宋"/>
                <w:color w:val="auto"/>
                <w:kern w:val="0"/>
                <w:sz w:val="24"/>
                <w:szCs w:val="24"/>
              </w:rPr>
            </w:pPr>
          </w:p>
        </w:tc>
        <w:tc>
          <w:tcPr>
            <w:tcW w:w="950" w:type="dxa"/>
            <w:noWrap/>
          </w:tcPr>
          <w:p w14:paraId="56D7DD20">
            <w:pPr>
              <w:spacing w:line="320" w:lineRule="exact"/>
              <w:rPr>
                <w:rFonts w:ascii="仿宋" w:hAnsi="仿宋" w:eastAsia="仿宋" w:cs="仿宋"/>
                <w:bCs/>
                <w:color w:val="auto"/>
                <w:sz w:val="24"/>
                <w:szCs w:val="24"/>
              </w:rPr>
            </w:pPr>
          </w:p>
        </w:tc>
        <w:tc>
          <w:tcPr>
            <w:tcW w:w="5715" w:type="dxa"/>
            <w:noWrap/>
          </w:tcPr>
          <w:p w14:paraId="119F6F7A">
            <w:pPr>
              <w:spacing w:line="360" w:lineRule="auto"/>
              <w:rPr>
                <w:rFonts w:ascii="仿宋" w:hAnsi="仿宋" w:eastAsia="仿宋" w:cs="仿宋"/>
                <w:b/>
                <w:bCs/>
                <w:color w:val="auto"/>
                <w:sz w:val="24"/>
                <w:szCs w:val="24"/>
              </w:rPr>
            </w:pPr>
          </w:p>
        </w:tc>
        <w:tc>
          <w:tcPr>
            <w:tcW w:w="714" w:type="dxa"/>
            <w:noWrap/>
            <w:vAlign w:val="center"/>
          </w:tcPr>
          <w:p w14:paraId="311C7450">
            <w:pPr>
              <w:widowControl/>
              <w:spacing w:line="360" w:lineRule="auto"/>
              <w:jc w:val="center"/>
              <w:textAlignment w:val="center"/>
              <w:rPr>
                <w:rFonts w:ascii="仿宋" w:hAnsi="仿宋" w:eastAsia="仿宋" w:cs="仿宋"/>
                <w:color w:val="auto"/>
                <w:kern w:val="0"/>
                <w:sz w:val="24"/>
                <w:szCs w:val="24"/>
              </w:rPr>
            </w:pPr>
          </w:p>
        </w:tc>
      </w:tr>
      <w:tr w14:paraId="477FF2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50EA3324">
            <w:pPr>
              <w:widowControl/>
              <w:spacing w:line="360" w:lineRule="auto"/>
              <w:ind w:firstLine="240" w:firstLineChars="100"/>
              <w:jc w:val="left"/>
              <w:textAlignment w:val="center"/>
              <w:rPr>
                <w:rFonts w:ascii="仿宋" w:hAnsi="仿宋" w:eastAsia="仿宋" w:cs="仿宋"/>
                <w:color w:val="auto"/>
                <w:kern w:val="0"/>
                <w:sz w:val="24"/>
                <w:szCs w:val="24"/>
              </w:rPr>
            </w:pPr>
          </w:p>
        </w:tc>
        <w:tc>
          <w:tcPr>
            <w:tcW w:w="1119" w:type="dxa"/>
            <w:vMerge w:val="continue"/>
            <w:noWrap/>
            <w:vAlign w:val="center"/>
          </w:tcPr>
          <w:p w14:paraId="1533B6DD">
            <w:pPr>
              <w:widowControl/>
              <w:spacing w:line="360" w:lineRule="auto"/>
              <w:jc w:val="left"/>
              <w:textAlignment w:val="center"/>
              <w:rPr>
                <w:rFonts w:ascii="仿宋" w:hAnsi="仿宋" w:eastAsia="仿宋" w:cs="仿宋"/>
                <w:color w:val="auto"/>
                <w:kern w:val="0"/>
                <w:sz w:val="24"/>
                <w:szCs w:val="24"/>
              </w:rPr>
            </w:pPr>
          </w:p>
        </w:tc>
        <w:tc>
          <w:tcPr>
            <w:tcW w:w="950" w:type="dxa"/>
            <w:noWrap/>
          </w:tcPr>
          <w:p w14:paraId="58B2C358">
            <w:pPr>
              <w:spacing w:line="320" w:lineRule="exact"/>
              <w:rPr>
                <w:rFonts w:ascii="仿宋" w:hAnsi="仿宋" w:eastAsia="仿宋" w:cs="仿宋"/>
                <w:bCs/>
                <w:color w:val="auto"/>
                <w:sz w:val="24"/>
                <w:szCs w:val="24"/>
              </w:rPr>
            </w:pPr>
          </w:p>
        </w:tc>
        <w:tc>
          <w:tcPr>
            <w:tcW w:w="5715" w:type="dxa"/>
            <w:noWrap/>
          </w:tcPr>
          <w:p w14:paraId="17CD6A15">
            <w:pPr>
              <w:spacing w:line="360" w:lineRule="auto"/>
              <w:rPr>
                <w:rFonts w:ascii="仿宋" w:hAnsi="仿宋" w:eastAsia="仿宋" w:cs="仿宋"/>
                <w:b/>
                <w:bCs/>
                <w:color w:val="auto"/>
                <w:sz w:val="24"/>
                <w:szCs w:val="24"/>
              </w:rPr>
            </w:pPr>
          </w:p>
        </w:tc>
        <w:tc>
          <w:tcPr>
            <w:tcW w:w="714" w:type="dxa"/>
            <w:noWrap/>
            <w:vAlign w:val="center"/>
          </w:tcPr>
          <w:p w14:paraId="0B0DD9F7">
            <w:pPr>
              <w:widowControl/>
              <w:spacing w:line="360" w:lineRule="auto"/>
              <w:jc w:val="center"/>
              <w:textAlignment w:val="center"/>
              <w:rPr>
                <w:rFonts w:ascii="仿宋" w:hAnsi="仿宋" w:eastAsia="仿宋" w:cs="仿宋"/>
                <w:color w:val="auto"/>
                <w:kern w:val="0"/>
                <w:sz w:val="24"/>
                <w:szCs w:val="24"/>
              </w:rPr>
            </w:pPr>
          </w:p>
        </w:tc>
      </w:tr>
    </w:tbl>
    <w:p w14:paraId="29540234">
      <w:pPr>
        <w:spacing w:line="360" w:lineRule="auto"/>
        <w:rPr>
          <w:rFonts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t>四、商务条款</w:t>
      </w:r>
    </w:p>
    <w:p w14:paraId="130CFE0B">
      <w:pPr>
        <w:spacing w:line="360" w:lineRule="auto"/>
        <w:rPr>
          <w:rFonts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（自行填写</w:t>
      </w:r>
      <w:r>
        <w:rPr>
          <w:rFonts w:hint="eastAsia" w:ascii="仿宋" w:hAnsi="仿宋" w:eastAsia="仿宋" w:cs="仿宋"/>
          <w:bCs/>
          <w:color w:val="auto"/>
          <w:sz w:val="24"/>
          <w:szCs w:val="24"/>
          <w:shd w:val="clear" w:color="auto" w:fill="FFFFFF"/>
          <w:lang w:eastAsia="zh-CN"/>
        </w:rPr>
        <w:t>，</w:t>
      </w:r>
      <w:r>
        <w:rPr>
          <w:rFonts w:hint="eastAsia" w:ascii="仿宋" w:hAnsi="仿宋" w:eastAsia="仿宋" w:cs="仿宋"/>
          <w:bCs/>
          <w:color w:val="auto"/>
          <w:sz w:val="24"/>
          <w:szCs w:val="24"/>
          <w:shd w:val="clear" w:color="auto" w:fill="FFFFFF"/>
          <w:lang w:val="en-US" w:eastAsia="zh-CN"/>
        </w:rPr>
        <w:t>含</w:t>
      </w:r>
      <w:r>
        <w:rPr>
          <w:rFonts w:hint="eastAsia" w:ascii="仿宋" w:hAnsi="仿宋" w:eastAsia="仿宋" w:cs="仿宋"/>
          <w:color w:val="auto"/>
          <w:kern w:val="0"/>
          <w:sz w:val="24"/>
          <w:szCs w:val="24"/>
        </w:rPr>
        <w:t>售后服务</w:t>
      </w:r>
      <w:r>
        <w:rPr>
          <w:rFonts w:hint="eastAsia" w:ascii="仿宋" w:hAnsi="仿宋" w:eastAsia="仿宋" w:cs="仿宋"/>
          <w:color w:val="auto"/>
          <w:kern w:val="0"/>
          <w:sz w:val="24"/>
          <w:szCs w:val="24"/>
          <w:lang w:eastAsia="zh-CN"/>
        </w:rPr>
        <w:t>、质保期等</w:t>
      </w:r>
      <w:r>
        <w:rPr>
          <w:rFonts w:hint="eastAsia" w:ascii="仿宋" w:hAnsi="仿宋" w:eastAsia="仿宋" w:cs="仿宋"/>
          <w:bCs/>
          <w:color w:val="auto"/>
          <w:sz w:val="24"/>
          <w:szCs w:val="24"/>
          <w:shd w:val="clear" w:color="auto" w:fill="FFFFFF"/>
        </w:rPr>
        <w:t>）</w:t>
      </w:r>
    </w:p>
    <w:p w14:paraId="0B8076A9">
      <w:pPr>
        <w:spacing w:line="360" w:lineRule="auto"/>
        <w:rPr>
          <w:rFonts w:ascii="仿宋" w:hAnsi="仿宋" w:eastAsia="仿宋" w:cs="仿宋"/>
          <w:bCs/>
          <w:color w:val="auto"/>
          <w:sz w:val="24"/>
          <w:szCs w:val="24"/>
          <w:shd w:val="clear" w:color="auto" w:fill="FFFFFF"/>
        </w:rPr>
      </w:pPr>
    </w:p>
    <w:p w14:paraId="56CB69D5">
      <w:pPr>
        <w:spacing w:line="360" w:lineRule="auto"/>
        <w:rPr>
          <w:rFonts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t>五、其他意见</w:t>
      </w:r>
    </w:p>
    <w:p w14:paraId="76B7370D">
      <w:pPr>
        <w:spacing w:line="360" w:lineRule="auto"/>
        <w:rPr>
          <w:rFonts w:hint="eastAsia"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（自行填写</w:t>
      </w:r>
      <w:r>
        <w:rPr>
          <w:rFonts w:hint="eastAsia" w:ascii="仿宋" w:hAnsi="仿宋" w:eastAsia="仿宋" w:cs="仿宋"/>
          <w:bCs/>
          <w:color w:val="auto"/>
          <w:sz w:val="24"/>
          <w:szCs w:val="24"/>
          <w:shd w:val="clear" w:color="auto" w:fill="FFFFFF"/>
          <w:lang w:eastAsia="zh-CN"/>
        </w:rPr>
        <w:t>，</w:t>
      </w:r>
      <w:r>
        <w:rPr>
          <w:rFonts w:hint="eastAsia" w:ascii="仿宋" w:hAnsi="仿宋" w:eastAsia="仿宋" w:cs="仿宋"/>
          <w:b w:val="0"/>
          <w:bCs/>
          <w:color w:val="auto"/>
          <w:sz w:val="24"/>
          <w:szCs w:val="24"/>
          <w:shd w:val="clear" w:color="auto" w:fill="FFFFFF"/>
        </w:rPr>
        <w:t>如人员培训等</w:t>
      </w:r>
      <w:r>
        <w:rPr>
          <w:rFonts w:hint="eastAsia" w:ascii="仿宋" w:hAnsi="仿宋" w:eastAsia="仿宋" w:cs="仿宋"/>
          <w:bCs/>
          <w:color w:val="auto"/>
          <w:sz w:val="24"/>
          <w:szCs w:val="24"/>
          <w:shd w:val="clear" w:color="auto" w:fill="FFFFFF"/>
        </w:rPr>
        <w:t>）</w:t>
      </w:r>
    </w:p>
    <w:p w14:paraId="55A4077D">
      <w:pPr>
        <w:spacing w:line="360" w:lineRule="auto"/>
        <w:rPr>
          <w:rFonts w:hint="eastAsia" w:ascii="仿宋" w:hAnsi="仿宋" w:eastAsia="仿宋" w:cs="仿宋"/>
          <w:bCs/>
          <w:color w:val="auto"/>
          <w:sz w:val="24"/>
          <w:szCs w:val="24"/>
          <w:shd w:val="clear" w:color="auto" w:fill="FFFFFF"/>
        </w:rPr>
      </w:pPr>
    </w:p>
    <w:p w14:paraId="795AB201">
      <w:pPr>
        <w:spacing w:line="360" w:lineRule="auto"/>
        <w:rPr>
          <w:rFonts w:hint="default" w:ascii="仿宋" w:hAnsi="仿宋" w:eastAsia="仿宋" w:cs="仿宋"/>
          <w:b/>
          <w:bCs w:val="0"/>
          <w:color w:val="auto"/>
          <w:sz w:val="24"/>
          <w:szCs w:val="24"/>
          <w:shd w:val="clear" w:color="auto" w:fill="FFFFFF"/>
          <w:lang w:val="en-US" w:eastAsia="zh-CN"/>
        </w:rPr>
      </w:pPr>
      <w:r>
        <w:rPr>
          <w:rFonts w:hint="eastAsia" w:ascii="仿宋" w:hAnsi="仿宋" w:eastAsia="仿宋" w:cs="仿宋"/>
          <w:b/>
          <w:bCs w:val="0"/>
          <w:color w:val="auto"/>
          <w:sz w:val="24"/>
          <w:szCs w:val="24"/>
          <w:shd w:val="clear" w:color="auto" w:fill="FFFFFF"/>
          <w:lang w:val="en-US" w:eastAsia="zh-CN"/>
        </w:rPr>
        <w:t>六、供应商认为需提供的其他材料</w:t>
      </w:r>
    </w:p>
    <w:p w14:paraId="66AFBEA3">
      <w:pPr>
        <w:spacing w:line="360" w:lineRule="auto"/>
        <w:ind w:firstLine="480" w:firstLineChars="200"/>
        <w:rPr>
          <w:rFonts w:ascii="仿宋" w:hAnsi="仿宋" w:eastAsia="仿宋" w:cs="仿宋"/>
          <w:color w:val="auto"/>
          <w:sz w:val="24"/>
        </w:rPr>
      </w:pPr>
    </w:p>
    <w:sectPr>
      <w:pgSz w:w="11906" w:h="16838"/>
      <w:pgMar w:top="1417" w:right="1417" w:bottom="1417" w:left="1417"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wNzI1NTlmMDNhOWE5MjM1ZGMzYmQxMjBkYTkzZmYifQ=="/>
    <w:docVar w:name="KSO_WPS_MARK_KEY" w:val="b3123864-d8f4-4f11-8615-00c9e64d557a"/>
  </w:docVars>
  <w:rsids>
    <w:rsidRoot w:val="1A151712"/>
    <w:rsid w:val="003A5DEA"/>
    <w:rsid w:val="00492C01"/>
    <w:rsid w:val="007C7679"/>
    <w:rsid w:val="00A9244C"/>
    <w:rsid w:val="00E32D5A"/>
    <w:rsid w:val="01662859"/>
    <w:rsid w:val="01892885"/>
    <w:rsid w:val="01F04361"/>
    <w:rsid w:val="02C62CF8"/>
    <w:rsid w:val="02F27709"/>
    <w:rsid w:val="03757AE3"/>
    <w:rsid w:val="046D2830"/>
    <w:rsid w:val="050F1CE1"/>
    <w:rsid w:val="053A5EC3"/>
    <w:rsid w:val="06BE736E"/>
    <w:rsid w:val="08787D8B"/>
    <w:rsid w:val="08D84EA5"/>
    <w:rsid w:val="0B7C4365"/>
    <w:rsid w:val="0CB832EC"/>
    <w:rsid w:val="0CFA5CEA"/>
    <w:rsid w:val="0D512367"/>
    <w:rsid w:val="116D36B5"/>
    <w:rsid w:val="11E06076"/>
    <w:rsid w:val="12FD43A6"/>
    <w:rsid w:val="13103780"/>
    <w:rsid w:val="145C30F7"/>
    <w:rsid w:val="15145780"/>
    <w:rsid w:val="17A1399F"/>
    <w:rsid w:val="17D11706"/>
    <w:rsid w:val="181F0358"/>
    <w:rsid w:val="198A17AD"/>
    <w:rsid w:val="1A151712"/>
    <w:rsid w:val="1D291FE4"/>
    <w:rsid w:val="1E965458"/>
    <w:rsid w:val="1FDC2548"/>
    <w:rsid w:val="2000363C"/>
    <w:rsid w:val="205F2768"/>
    <w:rsid w:val="20DE6BCD"/>
    <w:rsid w:val="20EA188C"/>
    <w:rsid w:val="20F841A8"/>
    <w:rsid w:val="21700B1F"/>
    <w:rsid w:val="23574F07"/>
    <w:rsid w:val="24687DF7"/>
    <w:rsid w:val="24DB12B7"/>
    <w:rsid w:val="24E543C5"/>
    <w:rsid w:val="266A2F07"/>
    <w:rsid w:val="28660436"/>
    <w:rsid w:val="28991DCC"/>
    <w:rsid w:val="2C085FFB"/>
    <w:rsid w:val="2CA0156E"/>
    <w:rsid w:val="2CDB5DAC"/>
    <w:rsid w:val="2E8E4403"/>
    <w:rsid w:val="2EB85728"/>
    <w:rsid w:val="2F0A5634"/>
    <w:rsid w:val="30226CE1"/>
    <w:rsid w:val="30E05769"/>
    <w:rsid w:val="31765784"/>
    <w:rsid w:val="324B7C8E"/>
    <w:rsid w:val="336824D2"/>
    <w:rsid w:val="34A3421F"/>
    <w:rsid w:val="34F80970"/>
    <w:rsid w:val="357960CC"/>
    <w:rsid w:val="35AD5402"/>
    <w:rsid w:val="37542D46"/>
    <w:rsid w:val="39CD5D7A"/>
    <w:rsid w:val="3A405D74"/>
    <w:rsid w:val="3A505DA7"/>
    <w:rsid w:val="3B9C3C56"/>
    <w:rsid w:val="3CCC42B8"/>
    <w:rsid w:val="3ED30239"/>
    <w:rsid w:val="3F1B465A"/>
    <w:rsid w:val="3FCA4B09"/>
    <w:rsid w:val="3FFB2F15"/>
    <w:rsid w:val="418059B8"/>
    <w:rsid w:val="41E64DD8"/>
    <w:rsid w:val="42497F67"/>
    <w:rsid w:val="429501E5"/>
    <w:rsid w:val="4339142F"/>
    <w:rsid w:val="440C749E"/>
    <w:rsid w:val="44E73BDE"/>
    <w:rsid w:val="478A7709"/>
    <w:rsid w:val="49226CE1"/>
    <w:rsid w:val="4A161085"/>
    <w:rsid w:val="4B114FF9"/>
    <w:rsid w:val="4BFE07A3"/>
    <w:rsid w:val="4D694B78"/>
    <w:rsid w:val="4D782C75"/>
    <w:rsid w:val="4E632F5A"/>
    <w:rsid w:val="4FAB4A53"/>
    <w:rsid w:val="51A76D92"/>
    <w:rsid w:val="523B43FE"/>
    <w:rsid w:val="535C1B71"/>
    <w:rsid w:val="56BB03C9"/>
    <w:rsid w:val="57901CD5"/>
    <w:rsid w:val="57B61F99"/>
    <w:rsid w:val="57F8E8F7"/>
    <w:rsid w:val="5AA71877"/>
    <w:rsid w:val="5B305D11"/>
    <w:rsid w:val="5BF97248"/>
    <w:rsid w:val="5E9A3FC4"/>
    <w:rsid w:val="5E9D0581"/>
    <w:rsid w:val="5F0978B7"/>
    <w:rsid w:val="5FD17AC2"/>
    <w:rsid w:val="6017014C"/>
    <w:rsid w:val="606D05F0"/>
    <w:rsid w:val="60CE2F05"/>
    <w:rsid w:val="612B3202"/>
    <w:rsid w:val="61E7226F"/>
    <w:rsid w:val="63077E13"/>
    <w:rsid w:val="64EF4547"/>
    <w:rsid w:val="64F63B27"/>
    <w:rsid w:val="6531690D"/>
    <w:rsid w:val="65CC76D3"/>
    <w:rsid w:val="689E69AF"/>
    <w:rsid w:val="697B0A9F"/>
    <w:rsid w:val="69C705DA"/>
    <w:rsid w:val="6C726189"/>
    <w:rsid w:val="6DD71183"/>
    <w:rsid w:val="6EC9405A"/>
    <w:rsid w:val="707D0D1C"/>
    <w:rsid w:val="70893AA1"/>
    <w:rsid w:val="72CC4119"/>
    <w:rsid w:val="72DD425C"/>
    <w:rsid w:val="730A041E"/>
    <w:rsid w:val="7346211D"/>
    <w:rsid w:val="75CF458C"/>
    <w:rsid w:val="761E2EDE"/>
    <w:rsid w:val="76975769"/>
    <w:rsid w:val="777E4A45"/>
    <w:rsid w:val="789F4079"/>
    <w:rsid w:val="79750948"/>
    <w:rsid w:val="7B670E83"/>
    <w:rsid w:val="7BE8028C"/>
    <w:rsid w:val="7C4D1E27"/>
    <w:rsid w:val="7D7B5AB1"/>
    <w:rsid w:val="7E4C7A8A"/>
    <w:rsid w:val="F2FFB4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6"/>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0"/>
    <w:pPr>
      <w:keepNext/>
      <w:keepLines/>
      <w:spacing w:before="20" w:after="20" w:line="416" w:lineRule="auto"/>
      <w:outlineLvl w:val="1"/>
    </w:pPr>
    <w:rPr>
      <w:rFonts w:ascii="Arial" w:hAnsi="Arial" w:eastAsia="宋体"/>
      <w:b/>
      <w:bCs/>
      <w:sz w:val="24"/>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unhideWhenUsed/>
    <w:qFormat/>
    <w:uiPriority w:val="99"/>
    <w:pPr>
      <w:autoSpaceDE w:val="0"/>
      <w:autoSpaceDN w:val="0"/>
      <w:adjustRightInd w:val="0"/>
      <w:spacing w:before="185"/>
      <w:ind w:left="1080"/>
      <w:jc w:val="left"/>
    </w:pPr>
    <w:rPr>
      <w:rFonts w:ascii="宋体" w:cs="宋体"/>
      <w:kern w:val="0"/>
      <w:sz w:val="24"/>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2"/>
    <w:basedOn w:val="1"/>
    <w:next w:val="1"/>
    <w:autoRedefine/>
    <w:qFormat/>
    <w:uiPriority w:val="0"/>
    <w:pPr>
      <w:ind w:left="420" w:leftChars="200"/>
    </w:pPr>
    <w:rPr>
      <w:rFonts w:ascii="Times New Roman" w:hAnsi="Times New Roman" w:eastAsia="宋体" w:cs="Times New Roman"/>
    </w:rPr>
  </w:style>
  <w:style w:type="paragraph" w:styleId="7">
    <w:name w:val="Normal (Web)"/>
    <w:basedOn w:val="1"/>
    <w:autoRedefine/>
    <w:qFormat/>
    <w:uiPriority w:val="0"/>
    <w:pPr>
      <w:spacing w:before="100" w:beforeAutospacing="1" w:after="100" w:afterAutospacing="1"/>
      <w:jc w:val="left"/>
    </w:pPr>
    <w:rPr>
      <w:rFonts w:ascii="Times New Roman" w:hAnsi="Times New Roman" w:eastAsia="宋体" w:cs="Times New Roman"/>
      <w:kern w:val="0"/>
      <w:sz w:val="24"/>
    </w:rPr>
  </w:style>
  <w:style w:type="character" w:styleId="10">
    <w:name w:val="FollowedHyperlink"/>
    <w:basedOn w:val="9"/>
    <w:autoRedefine/>
    <w:qFormat/>
    <w:uiPriority w:val="0"/>
    <w:rPr>
      <w:color w:val="333333"/>
      <w:u w:val="none"/>
    </w:rPr>
  </w:style>
  <w:style w:type="character" w:styleId="11">
    <w:name w:val="Hyperlink"/>
    <w:basedOn w:val="9"/>
    <w:autoRedefine/>
    <w:qFormat/>
    <w:uiPriority w:val="0"/>
    <w:rPr>
      <w:color w:val="333333"/>
      <w:u w:val="none"/>
    </w:rPr>
  </w:style>
  <w:style w:type="character" w:styleId="12">
    <w:name w:val="HTML Code"/>
    <w:basedOn w:val="9"/>
    <w:autoRedefine/>
    <w:qFormat/>
    <w:uiPriority w:val="0"/>
    <w:rPr>
      <w:rFonts w:ascii="Courier New" w:hAnsi="Courier New"/>
      <w:sz w:val="24"/>
      <w:szCs w:val="24"/>
      <w:vertAlign w:val="baseline"/>
    </w:rPr>
  </w:style>
  <w:style w:type="paragraph" w:customStyle="1" w:styleId="13">
    <w:name w:val="Table Text"/>
    <w:basedOn w:val="1"/>
    <w:autoRedefine/>
    <w:semiHidden/>
    <w:qFormat/>
    <w:uiPriority w:val="0"/>
    <w:rPr>
      <w:rFonts w:ascii="宋体" w:hAnsi="宋体" w:eastAsia="宋体" w:cs="宋体"/>
      <w:sz w:val="18"/>
      <w:szCs w:val="18"/>
      <w:lang w:eastAsia="en-US"/>
    </w:rPr>
  </w:style>
  <w:style w:type="paragraph" w:customStyle="1" w:styleId="14">
    <w:name w:val="标题 41"/>
    <w:basedOn w:val="1"/>
    <w:autoRedefine/>
    <w:qFormat/>
    <w:uiPriority w:val="0"/>
    <w:pPr>
      <w:keepNext/>
      <w:keepLines/>
      <w:spacing w:before="280" w:after="290" w:line="376" w:lineRule="auto"/>
      <w:outlineLvl w:val="3"/>
    </w:pPr>
    <w:rPr>
      <w:rFonts w:ascii="Arial" w:hAnsi="Arial" w:eastAsia="黑体"/>
      <w:b/>
      <w:bCs/>
      <w:sz w:val="28"/>
      <w:szCs w:val="28"/>
    </w:rPr>
  </w:style>
  <w:style w:type="paragraph" w:customStyle="1" w:styleId="15">
    <w:name w:val="普通正文"/>
    <w:basedOn w:val="1"/>
    <w:autoRedefine/>
    <w:qFormat/>
    <w:uiPriority w:val="0"/>
    <w:pPr>
      <w:spacing w:before="120" w:after="120"/>
      <w:ind w:firstLine="480"/>
      <w:jc w:val="left"/>
    </w:pPr>
    <w:rPr>
      <w:rFonts w:ascii="Arial" w:hAnsi="Arial"/>
    </w:rPr>
  </w:style>
  <w:style w:type="character" w:customStyle="1" w:styleId="16">
    <w:name w:val="NormalCharacter"/>
    <w:link w:val="1"/>
    <w:semiHidden/>
    <w:qFormat/>
    <w:uiPriority w:val="0"/>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1915</Words>
  <Characters>2097</Characters>
  <Lines>12</Lines>
  <Paragraphs>3</Paragraphs>
  <TotalTime>21</TotalTime>
  <ScaleCrop>false</ScaleCrop>
  <LinksUpToDate>false</LinksUpToDate>
  <CharactersWithSpaces>2122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2024-02-20T17:37:00Z</dcterms:created>
  <dc:creator>腾 讯 新 闻</dc:creator>
  <cp:lastModifiedBy>安必信</cp:lastModifiedBy>
  <cp:lastPrinted>2024-06-03T00:15:00Z</cp:lastPrinted>
  <dcterms:modified xsi:type="dcterms:W3CDTF">2025-05-09T06:16:57Z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917D1A0ECE21410C8853BBCF823E0D94_13</vt:lpwstr>
  </property>
  <property fmtid="{D5CDD505-2E9C-101B-9397-08002B2CF9AE}" pid="4" name="KSOTemplateDocerSaveRecord">
    <vt:lpwstr>eyJoZGlkIjoiOGUzOTM5YTEwNWMwY2I2NjEyMzliN2ExZDQxZmViODUiLCJ1c2VySWQiOiIyNjc4NDAzNDkifQ==</vt:lpwstr>
  </property>
</Properties>
</file>