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0B5F575B">
      <w:pPr>
        <w:pStyle w:val="10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5022801-1</w:t>
      </w:r>
    </w:p>
    <w:p w14:paraId="2A4A7B4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5"/>
        <w:tblW w:w="95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33"/>
        <w:gridCol w:w="733"/>
        <w:gridCol w:w="2167"/>
        <w:gridCol w:w="708"/>
        <w:gridCol w:w="1259"/>
        <w:gridCol w:w="1549"/>
        <w:gridCol w:w="1382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BA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155A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</w:t>
            </w:r>
          </w:p>
          <w:p w14:paraId="0EAF866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高限价（元）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F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1000公斤,1.75m/s速度，6层/6站/6门，中开门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94575.00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jc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EE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AD9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38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餐梯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04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22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0.4m/s速度，2层/2站/2门，中开门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9A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CF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DB928B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48E97">
            <w:pPr>
              <w:jc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863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A8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33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3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4A8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before="100" w:beforeAutospacing="1" w:after="100" w:afterAutospacing="1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本报价包含实施和完成项目所需货物包装，运输及运输保险费、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装卸、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安装、调试、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重件起吊、井道照明、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电梯配套(含五方对讲、门套）、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验收费用、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二次送检、一年质保期内保养、搭建拆除脚手架费、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随机备品备件费、技术服务费、总包配合费、电缆铺设费、机房护栏、开孔、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基坑开挖，底坑整体浇灌及施工必要的措施费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等一切土建费用等、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开票等所有费用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，含税 13 %。为确保报价的准确性，报价单位可在报价前往现场进行勘察。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  <w:lang w:val="en-US" w:eastAsia="zh-CN"/>
        </w:rPr>
        <w:t xml:space="preserve">         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978" w:leftChars="2834" w:hanging="310" w:hangingChars="1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19081FB0"/>
    <w:rsid w:val="1BFF61E4"/>
    <w:rsid w:val="22376177"/>
    <w:rsid w:val="2DEF46A4"/>
    <w:rsid w:val="37CA6D3E"/>
    <w:rsid w:val="3E040F4F"/>
    <w:rsid w:val="54423241"/>
    <w:rsid w:val="558E301D"/>
    <w:rsid w:val="56A143BE"/>
    <w:rsid w:val="56FF68A2"/>
    <w:rsid w:val="576077E8"/>
    <w:rsid w:val="57E22508"/>
    <w:rsid w:val="6F33787F"/>
    <w:rsid w:val="6F3D238D"/>
    <w:rsid w:val="774A39AF"/>
    <w:rsid w:val="783D1C15"/>
    <w:rsid w:val="7C4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354</Words>
  <Characters>408</Characters>
  <Lines>2</Lines>
  <Paragraphs>1</Paragraphs>
  <TotalTime>1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2024-11-27T08:54:00Z</cp:lastPrinted>
  <dcterms:modified xsi:type="dcterms:W3CDTF">2025-02-28T09:24:24Z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003A3B309FF74213B86E021D9D780E6A_13</vt:lpwstr>
  </property>
  <property fmtid="{D5CDD505-2E9C-101B-9397-08002B2CF9AE}" pid="4" name="KSOTemplateDocerSaveRecord">
    <vt:lpwstr>eyJoZGlkIjoiZjlkZDUwMjBmZWRiZmEwNzc5YzkxMzQzZTZkNDIzYTQiLCJ1c2VySWQiOiIxNjI1OTY1NzE2In0=</vt:lpwstr>
  </property>
</Properties>
</file>