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0863A">
      <w:pPr>
        <w:pStyle w:val="8"/>
        <w:widowControl/>
        <w:spacing w:beforeAutospacing="0" w:afterAutospacing="0"/>
        <w:jc w:val="center"/>
        <w:rPr>
          <w:rStyle w:val="9"/>
          <w:rFonts w:ascii="宋体" w:cs="Times New Roman"/>
          <w:color w:val="555555"/>
          <w:sz w:val="31"/>
          <w:szCs w:val="31"/>
          <w:shd w:val="clear" w:color="auto" w:fill="FFFFFF"/>
        </w:rPr>
      </w:pPr>
      <w:r>
        <w:rPr>
          <w:rStyle w:val="9"/>
          <w:rFonts w:hint="eastAsia" w:ascii="宋体" w:hAnsi="宋体" w:cs="宋体"/>
          <w:color w:val="555555"/>
          <w:sz w:val="31"/>
          <w:szCs w:val="31"/>
          <w:shd w:val="clear" w:color="auto" w:fill="FFFFFF"/>
        </w:rPr>
        <w:t>樟树市药都供应链管理有限公司</w:t>
      </w:r>
    </w:p>
    <w:p w14:paraId="4A6ACC85">
      <w:pPr>
        <w:pStyle w:val="8"/>
        <w:widowControl/>
        <w:spacing w:beforeAutospacing="0" w:afterAutospacing="0"/>
        <w:jc w:val="center"/>
        <w:rPr>
          <w:rFonts w:cs="Times New Roman"/>
        </w:rPr>
      </w:pPr>
      <w:r>
        <w:rPr>
          <w:rFonts w:hint="eastAsia" w:ascii="宋体" w:hAnsi="宋体" w:cs="宋体"/>
          <w:color w:val="555555"/>
          <w:sz w:val="31"/>
          <w:szCs w:val="31"/>
          <w:shd w:val="clear" w:color="auto" w:fill="FFFFFF"/>
        </w:rPr>
        <w:t>询价采购响应文件</w:t>
      </w:r>
    </w:p>
    <w:p w14:paraId="0B5F575B">
      <w:pPr>
        <w:pStyle w:val="8"/>
        <w:widowControl/>
        <w:wordWrap w:val="0"/>
        <w:spacing w:before="0" w:beforeAutospacing="0" w:after="0" w:afterAutospacing="0" w:line="360" w:lineRule="atLeast"/>
        <w:ind w:firstLine="248"/>
        <w:jc w:val="center"/>
        <w:rPr>
          <w:rFonts w:hint="default" w:ascii="宋体" w:eastAsia="宋体" w:cs="Times New Roman"/>
          <w:color w:val="555555"/>
          <w:kern w:val="2"/>
          <w:sz w:val="21"/>
          <w:szCs w:val="21"/>
          <w:lang w:val="en-US" w:eastAsia="zh-CN"/>
        </w:rPr>
      </w:pPr>
      <w:r>
        <w:rPr>
          <w:rFonts w:ascii="宋体" w:hAnsi="宋体" w:cs="宋体"/>
          <w:color w:val="555555"/>
          <w:kern w:val="2"/>
          <w:sz w:val="21"/>
          <w:szCs w:val="21"/>
        </w:rPr>
        <w:t xml:space="preserve">                                    </w:t>
      </w:r>
      <w:r>
        <w:rPr>
          <w:rFonts w:hint="eastAsia" w:ascii="宋体" w:hAnsi="宋体" w:cs="宋体"/>
          <w:color w:val="555555"/>
          <w:kern w:val="2"/>
          <w:sz w:val="21"/>
          <w:szCs w:val="21"/>
        </w:rPr>
        <w:t>文件编号：</w:t>
      </w:r>
      <w:r>
        <w:rPr>
          <w:rFonts w:ascii="宋体" w:hAnsi="宋体" w:cs="宋体"/>
          <w:color w:val="555555"/>
          <w:kern w:val="2"/>
          <w:sz w:val="21"/>
          <w:szCs w:val="21"/>
        </w:rPr>
        <w:t>GYL-ZSYD-2024</w:t>
      </w:r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>1016</w:t>
      </w:r>
      <w:bookmarkStart w:id="0" w:name="_GoBack"/>
      <w:bookmarkEnd w:id="0"/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>01-1</w:t>
      </w:r>
    </w:p>
    <w:p w14:paraId="2A4A7B47">
      <w:pPr>
        <w:pStyle w:val="8"/>
        <w:widowControl/>
        <w:spacing w:before="0" w:beforeAutospacing="0" w:after="0" w:afterAutospacing="0" w:line="360" w:lineRule="atLeast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樟树市药都供应链管理有限公司：</w:t>
      </w:r>
    </w:p>
    <w:p w14:paraId="08E53D79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询价书收悉，我单位认真阅知、理解并全面接受询价书的各项要求，报价如下：</w:t>
      </w:r>
    </w:p>
    <w:tbl>
      <w:tblPr>
        <w:tblStyle w:val="4"/>
        <w:tblW w:w="0" w:type="auto"/>
        <w:tblInd w:w="-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6"/>
        <w:gridCol w:w="1455"/>
        <w:gridCol w:w="1380"/>
        <w:gridCol w:w="1245"/>
        <w:gridCol w:w="1275"/>
        <w:gridCol w:w="1235"/>
      </w:tblGrid>
      <w:tr w14:paraId="24B588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606" w:type="dxa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4F6277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04040"/>
                <w:sz w:val="32"/>
                <w:szCs w:val="32"/>
              </w:rPr>
              <w:t>碎石采购项目</w:t>
            </w:r>
          </w:p>
        </w:tc>
      </w:tr>
      <w:tr w14:paraId="6AC0F2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168B5ACC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Segoe UI" w:hAnsi="Segoe UI" w:cs="宋体"/>
                <w:color w:val="555555"/>
                <w:sz w:val="22"/>
                <w:szCs w:val="22"/>
              </w:rPr>
              <w:t>品名</w:t>
            </w:r>
          </w:p>
        </w:tc>
        <w:tc>
          <w:tcPr>
            <w:tcW w:w="145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vAlign w:val="center"/>
          </w:tcPr>
          <w:p w14:paraId="1F6995BF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Segoe UI" w:hAnsi="Segoe UI" w:cs="宋体"/>
                <w:color w:val="555555"/>
                <w:sz w:val="22"/>
                <w:szCs w:val="22"/>
              </w:rPr>
              <w:t>规格</w:t>
            </w:r>
          </w:p>
        </w:tc>
        <w:tc>
          <w:tcPr>
            <w:tcW w:w="138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tcMar>
              <w:left w:w="150" w:type="dxa"/>
              <w:right w:w="150" w:type="dxa"/>
            </w:tcMar>
            <w:vAlign w:val="center"/>
          </w:tcPr>
          <w:p w14:paraId="56F86039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Segoe UI" w:hAnsi="Segoe UI" w:cs="宋体"/>
                <w:color w:val="555555"/>
                <w:sz w:val="22"/>
                <w:szCs w:val="22"/>
              </w:rPr>
              <w:t>数量</w:t>
            </w:r>
          </w:p>
        </w:tc>
        <w:tc>
          <w:tcPr>
            <w:tcW w:w="124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B6783E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Segoe UI" w:hAnsi="Segoe UI" w:cs="宋体"/>
                <w:color w:val="555555"/>
                <w:sz w:val="22"/>
                <w:szCs w:val="22"/>
              </w:rPr>
              <w:t>单位</w:t>
            </w:r>
          </w:p>
        </w:tc>
        <w:tc>
          <w:tcPr>
            <w:tcW w:w="127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tcMar>
              <w:left w:w="150" w:type="dxa"/>
              <w:right w:w="150" w:type="dxa"/>
            </w:tcMar>
            <w:vAlign w:val="center"/>
          </w:tcPr>
          <w:p w14:paraId="419612F7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Segoe UI" w:hAnsi="Segoe UI" w:cs="宋体"/>
                <w:color w:val="555555"/>
                <w:sz w:val="22"/>
                <w:szCs w:val="22"/>
              </w:rPr>
              <w:t>报价</w:t>
            </w:r>
          </w:p>
        </w:tc>
        <w:tc>
          <w:tcPr>
            <w:tcW w:w="123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tcMar>
              <w:left w:w="150" w:type="dxa"/>
              <w:right w:w="150" w:type="dxa"/>
            </w:tcMar>
            <w:vAlign w:val="center"/>
          </w:tcPr>
          <w:p w14:paraId="4A3D3963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Segoe UI" w:hAnsi="Segoe UI" w:cs="宋体"/>
                <w:color w:val="555555"/>
                <w:sz w:val="22"/>
                <w:szCs w:val="22"/>
              </w:rPr>
              <w:t>备注</w:t>
            </w:r>
          </w:p>
        </w:tc>
      </w:tr>
      <w:tr w14:paraId="6F10A1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75939FD7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宋体" w:cs="Times New Roman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555555"/>
                <w:sz w:val="22"/>
                <w:szCs w:val="22"/>
              </w:rPr>
              <w:t>水泥稳定土用碎石</w:t>
            </w:r>
          </w:p>
          <w:p w14:paraId="42CD84DC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宋体" w:cs="Times New Roman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555555"/>
                <w:sz w:val="22"/>
                <w:szCs w:val="22"/>
              </w:rPr>
              <w:t>见附件二</w:t>
            </w:r>
          </w:p>
        </w:tc>
        <w:tc>
          <w:tcPr>
            <w:tcW w:w="145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vAlign w:val="center"/>
          </w:tcPr>
          <w:p w14:paraId="54D612A0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宋体" w:cs="Times New Roman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555555"/>
                <w:sz w:val="22"/>
                <w:szCs w:val="22"/>
              </w:rPr>
              <w:t>水泥稳定土用碎石</w:t>
            </w:r>
          </w:p>
          <w:p w14:paraId="4DDB8ABC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555555"/>
                <w:sz w:val="22"/>
                <w:szCs w:val="22"/>
              </w:rPr>
              <w:t>见附件二</w:t>
            </w:r>
          </w:p>
        </w:tc>
        <w:tc>
          <w:tcPr>
            <w:tcW w:w="138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tcMar>
              <w:left w:w="150" w:type="dxa"/>
              <w:right w:w="150" w:type="dxa"/>
            </w:tcMar>
            <w:vAlign w:val="center"/>
          </w:tcPr>
          <w:p w14:paraId="4560A267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宋体" w:cs="Times New Roman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555555"/>
                <w:sz w:val="22"/>
                <w:szCs w:val="22"/>
              </w:rPr>
              <w:t>水泥稳定土用碎石</w:t>
            </w:r>
          </w:p>
          <w:p w14:paraId="1604755D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555555"/>
                <w:sz w:val="22"/>
                <w:szCs w:val="22"/>
              </w:rPr>
              <w:t>见附件二</w:t>
            </w:r>
          </w:p>
        </w:tc>
        <w:tc>
          <w:tcPr>
            <w:tcW w:w="124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075839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宋体" w:cs="Times New Roman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555555"/>
                <w:sz w:val="22"/>
                <w:szCs w:val="22"/>
              </w:rPr>
              <w:t>水泥稳定土用碎石</w:t>
            </w:r>
          </w:p>
          <w:p w14:paraId="70FABB34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555555"/>
                <w:sz w:val="22"/>
                <w:szCs w:val="22"/>
              </w:rPr>
              <w:t>见附件二</w:t>
            </w:r>
          </w:p>
        </w:tc>
        <w:tc>
          <w:tcPr>
            <w:tcW w:w="127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tcMar>
              <w:left w:w="150" w:type="dxa"/>
              <w:right w:w="150" w:type="dxa"/>
            </w:tcMar>
            <w:vAlign w:val="center"/>
          </w:tcPr>
          <w:p w14:paraId="4E1E5A41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宋体" w:cs="Times New Roman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555555"/>
                <w:sz w:val="22"/>
                <w:szCs w:val="22"/>
              </w:rPr>
              <w:t>水泥稳定土用碎石</w:t>
            </w:r>
          </w:p>
          <w:p w14:paraId="36D177AF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555555"/>
                <w:sz w:val="22"/>
                <w:szCs w:val="22"/>
              </w:rPr>
              <w:t>见附件二</w:t>
            </w:r>
          </w:p>
        </w:tc>
        <w:tc>
          <w:tcPr>
            <w:tcW w:w="123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tcMar>
              <w:left w:w="150" w:type="dxa"/>
              <w:right w:w="150" w:type="dxa"/>
            </w:tcMar>
            <w:vAlign w:val="center"/>
          </w:tcPr>
          <w:p w14:paraId="38822F8E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宋体" w:cs="Times New Roman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555555"/>
                <w:sz w:val="22"/>
                <w:szCs w:val="22"/>
              </w:rPr>
              <w:t>水泥稳定土用碎石</w:t>
            </w:r>
          </w:p>
          <w:p w14:paraId="5AA3F454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555555"/>
                <w:sz w:val="22"/>
                <w:szCs w:val="22"/>
              </w:rPr>
              <w:t>见附件二</w:t>
            </w:r>
          </w:p>
        </w:tc>
      </w:tr>
      <w:tr w14:paraId="29B403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4DECA832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555555"/>
                <w:sz w:val="22"/>
                <w:szCs w:val="22"/>
              </w:rPr>
              <w:t>总价：</w:t>
            </w:r>
          </w:p>
        </w:tc>
        <w:tc>
          <w:tcPr>
            <w:tcW w:w="145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vAlign w:val="center"/>
          </w:tcPr>
          <w:p w14:paraId="124FEAC0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tcMar>
              <w:left w:w="150" w:type="dxa"/>
              <w:right w:w="150" w:type="dxa"/>
            </w:tcMar>
            <w:vAlign w:val="center"/>
          </w:tcPr>
          <w:p w14:paraId="78C6F0B6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9F9DF0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tcMar>
              <w:left w:w="150" w:type="dxa"/>
              <w:right w:w="150" w:type="dxa"/>
            </w:tcMar>
            <w:vAlign w:val="center"/>
          </w:tcPr>
          <w:p w14:paraId="243B589A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tcMar>
              <w:left w:w="150" w:type="dxa"/>
              <w:right w:w="150" w:type="dxa"/>
            </w:tcMar>
            <w:vAlign w:val="center"/>
          </w:tcPr>
          <w:p w14:paraId="3E9380F3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</w:p>
        </w:tc>
      </w:tr>
    </w:tbl>
    <w:p w14:paraId="7874792F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以上价格包含为运输、装卸、开票等费用。</w:t>
      </w:r>
    </w:p>
    <w:p w14:paraId="16077CF1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如贵单位接受我单位报价，本响应文件及贵单位询价书将共同构成对我单位的约束，我单位将全面履行责任。</w:t>
      </w:r>
    </w:p>
    <w:p w14:paraId="57DD1B24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我单位理解：贵单位不一定接受我单位报价，也无须向我单位解释不接受的原因。</w:t>
      </w:r>
    </w:p>
    <w:p w14:paraId="6C3345BA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                   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（单位名称及签章）</w:t>
      </w:r>
    </w:p>
    <w:p w14:paraId="0569A707">
      <w:pPr>
        <w:pStyle w:val="8"/>
        <w:widowControl/>
        <w:spacing w:before="0" w:beforeAutospacing="0" w:after="0" w:afterAutospacing="0" w:line="360" w:lineRule="atLeast"/>
        <w:ind w:left="5980" w:leftChars="2525" w:hanging="930" w:hangingChars="3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年</w:t>
      </w: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月</w:t>
      </w: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日</w:t>
      </w:r>
    </w:p>
    <w:p w14:paraId="2E0DC8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DUwMjBmZWRiZmEwNzc5YzkxMzQzZTZkNDIzYTQifQ=="/>
  </w:docVars>
  <w:rsids>
    <w:rsidRoot w:val="00DC17DA"/>
    <w:rsid w:val="001C1C40"/>
    <w:rsid w:val="001D43EF"/>
    <w:rsid w:val="001F49D9"/>
    <w:rsid w:val="00262F04"/>
    <w:rsid w:val="00263508"/>
    <w:rsid w:val="002A5EE4"/>
    <w:rsid w:val="0031490B"/>
    <w:rsid w:val="003761F0"/>
    <w:rsid w:val="003B75E9"/>
    <w:rsid w:val="003E7671"/>
    <w:rsid w:val="00494A50"/>
    <w:rsid w:val="004A22C5"/>
    <w:rsid w:val="00552D8E"/>
    <w:rsid w:val="006208EE"/>
    <w:rsid w:val="007A32FE"/>
    <w:rsid w:val="00814FC2"/>
    <w:rsid w:val="0087231C"/>
    <w:rsid w:val="008C1484"/>
    <w:rsid w:val="009A38D7"/>
    <w:rsid w:val="009A3B37"/>
    <w:rsid w:val="00AD22AF"/>
    <w:rsid w:val="00AD544A"/>
    <w:rsid w:val="00BA0578"/>
    <w:rsid w:val="00BB3AC0"/>
    <w:rsid w:val="00DC17DA"/>
    <w:rsid w:val="00E130E4"/>
    <w:rsid w:val="00E62846"/>
    <w:rsid w:val="00EF1116"/>
    <w:rsid w:val="00F00869"/>
    <w:rsid w:val="00F37D20"/>
    <w:rsid w:val="00FC5A53"/>
    <w:rsid w:val="00FE66E9"/>
    <w:rsid w:val="37CA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cs="等线"/>
      <w:kern w:val="2"/>
      <w:sz w:val="18"/>
      <w:szCs w:val="18"/>
    </w:rPr>
  </w:style>
  <w:style w:type="paragraph" w:styleId="3">
    <w:name w:val="head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等线" w:hAnsi="等线" w:cs="等线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sz w:val="18"/>
      <w:szCs w:val="18"/>
    </w:rPr>
  </w:style>
  <w:style w:type="paragraph" w:customStyle="1" w:styleId="8">
    <w:name w:val="Normal (Web)1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sz w:val="24"/>
      <w:szCs w:val="24"/>
    </w:rPr>
  </w:style>
  <w:style w:type="character" w:customStyle="1" w:styleId="9">
    <w:name w:val="15"/>
    <w:basedOn w:val="5"/>
    <w:qFormat/>
    <w:uiPriority w:val="99"/>
    <w:rPr>
      <w:rFonts w:ascii="Calibri" w:hAnsi="Calibri" w:cs="Calibri"/>
      <w:b/>
      <w:bCs/>
    </w:rPr>
  </w:style>
  <w:style w:type="table" w:customStyle="1" w:styleId="10">
    <w:name w:val="Table Normal1"/>
    <w:semiHidden/>
    <w:qFormat/>
    <w:uiPriority w:val="99"/>
    <w:rPr>
      <w:rFonts w:ascii="Times New Roman" w:hAnsi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286</Words>
  <Characters>306</Characters>
  <Lines>2</Lines>
  <Paragraphs>1</Paragraphs>
  <TotalTime>0</TotalTime>
  <ScaleCrop>false</ScaleCrop>
  <LinksUpToDate>false</LinksUpToDate>
  <CharactersWithSpaces>373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2024-08-02T01:56:00Z</dcterms:created>
  <dc:creator>seven</dc:creator>
  <cp:lastModifiedBy>WPS_1724842496</cp:lastModifiedBy>
  <dcterms:modified xsi:type="dcterms:W3CDTF">2024-10-16T01:31:35Z</dcterms:modified>
  <dc:title>樟树市药都供应链管理有限公司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A26EAABD91C54BC2AE565C7BDDBD7C09_13</vt:lpwstr>
  </property>
</Properties>
</file>